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08" w:rsidRDefault="00195508" w:rsidP="004E19C4">
      <w:pPr>
        <w:spacing w:after="0" w:line="195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Сергій Савчук: ПриватБанк та Укргазбанк знову видають «теплі кредити»</w:t>
      </w:r>
    </w:p>
    <w:p w:rsidR="00195508" w:rsidRDefault="00195508" w:rsidP="004E19C4">
      <w:pPr>
        <w:spacing w:after="0" w:line="195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195508" w:rsidRDefault="00195508" w:rsidP="00392E41">
      <w:pPr>
        <w:spacing w:after="0" w:line="195" w:lineRule="atLeast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2pt;height:242.25pt">
            <v:imagedata r:id="rId5" o:title=""/>
          </v:shape>
        </w:pict>
      </w:r>
    </w:p>
    <w:p w:rsidR="00195508" w:rsidRDefault="00195508" w:rsidP="002D0C6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Держенергоефективності укладено додаткові договори про співпрацю із ПриватБанком та Укргазбанком на співфінансування виділених Урядом 380 млн грн для утеплення.</w:t>
      </w:r>
    </w:p>
    <w:p w:rsidR="00195508" w:rsidRDefault="00195508" w:rsidP="002D0C6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Pr="003F169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Тож у ц.р. щ</w:t>
      </w:r>
      <w:r w:rsidRPr="003F1698">
        <w:rPr>
          <w:rFonts w:ascii="Times New Roman" w:hAnsi="Times New Roman" w:cs="Times New Roman"/>
          <w:sz w:val="28"/>
          <w:szCs w:val="28"/>
          <w:lang w:val="uk-UA" w:eastAsia="ru-RU"/>
        </w:rPr>
        <w:t>е близько 3 тисяч ОСББ, а це понад 230 тис. сімей, зможуть:</w:t>
      </w: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>залучити до 1 млрд грн «теплих кредитів»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;</w:t>
      </w:r>
    </w:p>
    <w:p w:rsidR="00195508" w:rsidRDefault="00195508" w:rsidP="00A406D2">
      <w:pPr>
        <w:spacing w:after="0" w:line="195" w:lineRule="atLeast"/>
        <w:ind w:left="72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отримати до </w:t>
      </w: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>70% відшкодування із держбюджету та додаткові компенсації із місцевих бюджетів;</w:t>
      </w:r>
    </w:p>
    <w:p w:rsidR="00195508" w:rsidRPr="001C78DA" w:rsidRDefault="00195508" w:rsidP="00A406D2">
      <w:pPr>
        <w:spacing w:after="0" w:line="195" w:lineRule="atLeast"/>
        <w:ind w:left="72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>економити 50% і більше на комунальних послугах;</w:t>
      </w:r>
    </w:p>
    <w:p w:rsidR="00195508" w:rsidRPr="001C78DA" w:rsidRDefault="00195508" w:rsidP="00A406D2">
      <w:pPr>
        <w:spacing w:after="0" w:line="195" w:lineRule="atLeast"/>
        <w:ind w:left="72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Pr="00200726" w:rsidRDefault="00195508" w:rsidP="00A406D2">
      <w:pPr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00726">
        <w:rPr>
          <w:rFonts w:ascii="Times New Roman" w:hAnsi="Times New Roman" w:cs="Times New Roman"/>
          <w:sz w:val="28"/>
          <w:szCs w:val="28"/>
          <w:lang w:val="uk-UA" w:eastAsia="ru-RU"/>
        </w:rPr>
        <w:t>підвищити вартість квартир в утепленому будинку в середньому на 30%.</w:t>
      </w:r>
    </w:p>
    <w:p w:rsidR="00195508" w:rsidRPr="001C78DA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Тому вже зараз, шановні голови ОСББ,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подавайте заявки в </w:t>
      </w: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Укргазбанк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ПриватБанк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із готовими проектами на утеплення багатоповерхівок», - прокоментував Голова Держенергоефективності Сергій Савчук.</w:t>
      </w: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Як пояснив С.Савчук, це можливість вже:</w:t>
      </w: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готуватися до опалювального сезону;</w:t>
      </w: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робити комунальні рахунки меншими;</w:t>
      </w:r>
    </w:p>
    <w:p w:rsidR="00195508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Pr="001C78DA" w:rsidRDefault="00195508" w:rsidP="00D0364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C78DA">
        <w:rPr>
          <w:rFonts w:ascii="Times New Roman" w:hAnsi="Times New Roman" w:cs="Times New Roman"/>
          <w:sz w:val="28"/>
          <w:szCs w:val="28"/>
          <w:lang w:val="uk-UA" w:eastAsia="ru-RU"/>
        </w:rPr>
        <w:t>а життя – комфортним завдяки енергоефективності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!</w:t>
      </w:r>
    </w:p>
    <w:p w:rsidR="00195508" w:rsidRPr="0000337C" w:rsidRDefault="00195508" w:rsidP="002D0C6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5508" w:rsidRDefault="00195508" w:rsidP="002D0C6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«Також звертаюся до керівників місцевих органів влади розглянути можливість збільшення фінансування місцевих програм здешевлення «теплих кредитів» на користь громад!», - наголосив С. Савчук.</w:t>
      </w:r>
    </w:p>
    <w:p w:rsidR="00195508" w:rsidRDefault="00195508" w:rsidP="002D0C6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95508" w:rsidRPr="00B1053E" w:rsidRDefault="00195508" w:rsidP="00392E41">
      <w:pPr>
        <w:spacing w:after="0" w:line="195" w:lineRule="atLeast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B1053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B1053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Держенергоефективності</w:t>
      </w:r>
    </w:p>
    <w:p w:rsidR="00195508" w:rsidRDefault="00195508" w:rsidP="002D0C67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sectPr w:rsidR="00195508" w:rsidSect="001C78D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349A"/>
    <w:multiLevelType w:val="hybridMultilevel"/>
    <w:tmpl w:val="8DB02B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B3F44C2"/>
    <w:multiLevelType w:val="hybridMultilevel"/>
    <w:tmpl w:val="EFECC89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FD1D69"/>
    <w:multiLevelType w:val="multilevel"/>
    <w:tmpl w:val="D9ECB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7B8E4714"/>
    <w:multiLevelType w:val="multilevel"/>
    <w:tmpl w:val="FEA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C67"/>
    <w:rsid w:val="0000337C"/>
    <w:rsid w:val="000837D9"/>
    <w:rsid w:val="00195508"/>
    <w:rsid w:val="001C436D"/>
    <w:rsid w:val="001C78DA"/>
    <w:rsid w:val="001D3FD1"/>
    <w:rsid w:val="00200726"/>
    <w:rsid w:val="00226891"/>
    <w:rsid w:val="00283DDD"/>
    <w:rsid w:val="002A4F45"/>
    <w:rsid w:val="002D0C67"/>
    <w:rsid w:val="0032381C"/>
    <w:rsid w:val="003819BC"/>
    <w:rsid w:val="00392E41"/>
    <w:rsid w:val="003B488A"/>
    <w:rsid w:val="003F1698"/>
    <w:rsid w:val="004E19C4"/>
    <w:rsid w:val="00535C34"/>
    <w:rsid w:val="006268A7"/>
    <w:rsid w:val="006724C3"/>
    <w:rsid w:val="00674AED"/>
    <w:rsid w:val="0069748F"/>
    <w:rsid w:val="00752F26"/>
    <w:rsid w:val="007E641F"/>
    <w:rsid w:val="00846EA9"/>
    <w:rsid w:val="0086702C"/>
    <w:rsid w:val="00905336"/>
    <w:rsid w:val="009A68AE"/>
    <w:rsid w:val="009D5439"/>
    <w:rsid w:val="00A02795"/>
    <w:rsid w:val="00A406D2"/>
    <w:rsid w:val="00A848A0"/>
    <w:rsid w:val="00A85FA1"/>
    <w:rsid w:val="00A86DA6"/>
    <w:rsid w:val="00A900FF"/>
    <w:rsid w:val="00A94458"/>
    <w:rsid w:val="00AB38BC"/>
    <w:rsid w:val="00AC6E38"/>
    <w:rsid w:val="00AF7FBD"/>
    <w:rsid w:val="00B1053E"/>
    <w:rsid w:val="00B4515F"/>
    <w:rsid w:val="00B93DE8"/>
    <w:rsid w:val="00BC4C95"/>
    <w:rsid w:val="00BC7345"/>
    <w:rsid w:val="00BD0F37"/>
    <w:rsid w:val="00BD7211"/>
    <w:rsid w:val="00BF025C"/>
    <w:rsid w:val="00C02448"/>
    <w:rsid w:val="00CA2E7D"/>
    <w:rsid w:val="00CA77EE"/>
    <w:rsid w:val="00D03647"/>
    <w:rsid w:val="00D062DD"/>
    <w:rsid w:val="00D458DC"/>
    <w:rsid w:val="00D6745A"/>
    <w:rsid w:val="00E1309E"/>
    <w:rsid w:val="00E248CE"/>
    <w:rsid w:val="00E3489E"/>
    <w:rsid w:val="00E42D52"/>
    <w:rsid w:val="00E565A7"/>
    <w:rsid w:val="00ED4055"/>
    <w:rsid w:val="00EE0793"/>
    <w:rsid w:val="00F1180B"/>
    <w:rsid w:val="00F579D5"/>
    <w:rsid w:val="00F61451"/>
    <w:rsid w:val="00FA0B0D"/>
    <w:rsid w:val="00FA0F64"/>
    <w:rsid w:val="00FB6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uiPriority w:val="99"/>
    <w:rsid w:val="002D0C6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D0C67"/>
    <w:rPr>
      <w:b/>
      <w:bCs/>
    </w:rPr>
  </w:style>
  <w:style w:type="paragraph" w:customStyle="1" w:styleId="a">
    <w:name w:val="Без интервала"/>
    <w:uiPriority w:val="99"/>
    <w:rsid w:val="00F61451"/>
    <w:rPr>
      <w:rFonts w:eastAsia="Times New Roman" w:cs="Calibri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9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178</Words>
  <Characters>1019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Сергій Савчук: ПриватБанк та Укргазбанк знову видають «теплі кредити»</dc:title>
  <dc:subject/>
  <dc:creator>Елена Куринная</dc:creator>
  <cp:keywords/>
  <dc:description/>
  <cp:lastModifiedBy>KA</cp:lastModifiedBy>
  <cp:revision>2</cp:revision>
  <cp:lastPrinted>2019-08-07T06:46:00Z</cp:lastPrinted>
  <dcterms:created xsi:type="dcterms:W3CDTF">2019-08-08T13:42:00Z</dcterms:created>
  <dcterms:modified xsi:type="dcterms:W3CDTF">2019-08-08T13:42:00Z</dcterms:modified>
</cp:coreProperties>
</file>