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46" w:rsidRPr="009A1B46" w:rsidRDefault="004D396A" w:rsidP="00B8381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396A">
        <w:rPr>
          <w:rFonts w:ascii="Times New Roman" w:hAnsi="Times New Roman" w:cs="Times New Roman"/>
          <w:b/>
          <w:sz w:val="28"/>
          <w:szCs w:val="28"/>
        </w:rPr>
        <w:t>Перші електронні майданчики публічних закупівель</w:t>
      </w:r>
    </w:p>
    <w:p w:rsidR="004D396A" w:rsidRPr="004D396A" w:rsidRDefault="009A1B46" w:rsidP="00B8381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96A">
        <w:rPr>
          <w:rFonts w:ascii="Times New Roman" w:hAnsi="Times New Roman" w:cs="Times New Roman"/>
          <w:b/>
          <w:sz w:val="28"/>
          <w:szCs w:val="28"/>
        </w:rPr>
        <w:t>А</w:t>
      </w:r>
      <w:r w:rsidR="004D396A" w:rsidRPr="004D396A">
        <w:rPr>
          <w:rFonts w:ascii="Times New Roman" w:hAnsi="Times New Roman" w:cs="Times New Roman"/>
          <w:b/>
          <w:sz w:val="28"/>
          <w:szCs w:val="28"/>
        </w:rPr>
        <w:t>даптовано</w:t>
      </w:r>
      <w:bookmarkStart w:id="0" w:name="_GoBack"/>
      <w:bookmarkEnd w:id="0"/>
      <w:r w:rsidRPr="009A1B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396A" w:rsidRPr="004D396A">
        <w:rPr>
          <w:rFonts w:ascii="Times New Roman" w:hAnsi="Times New Roman" w:cs="Times New Roman"/>
          <w:b/>
          <w:sz w:val="28"/>
          <w:szCs w:val="28"/>
        </w:rPr>
        <w:t>для ЕСКО-тендерів</w:t>
      </w:r>
    </w:p>
    <w:p w:rsidR="004D396A" w:rsidRPr="004D396A" w:rsidRDefault="004D396A" w:rsidP="004D396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9BB" w:rsidRPr="004D396A" w:rsidRDefault="004D396A" w:rsidP="009A1B4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1ACB" w:rsidRPr="004D396A">
        <w:rPr>
          <w:rFonts w:ascii="Times New Roman" w:hAnsi="Times New Roman" w:cs="Times New Roman"/>
          <w:sz w:val="28"/>
          <w:szCs w:val="28"/>
        </w:rPr>
        <w:t>ерші декількаавторизованих електронних майданчиків</w:t>
      </w:r>
      <w:r>
        <w:rPr>
          <w:rFonts w:ascii="Times New Roman" w:hAnsi="Times New Roman" w:cs="Times New Roman"/>
          <w:sz w:val="28"/>
          <w:szCs w:val="28"/>
        </w:rPr>
        <w:t xml:space="preserve"> публічних закупівель вже </w:t>
      </w:r>
      <w:r w:rsidR="003539BB" w:rsidRPr="004D396A">
        <w:rPr>
          <w:rFonts w:ascii="Times New Roman" w:hAnsi="Times New Roman" w:cs="Times New Roman"/>
          <w:sz w:val="28"/>
          <w:szCs w:val="28"/>
        </w:rPr>
        <w:t>можуть проводити електронні аукц</w:t>
      </w:r>
      <w:r w:rsidR="006C0509" w:rsidRPr="004D396A">
        <w:rPr>
          <w:rFonts w:ascii="Times New Roman" w:hAnsi="Times New Roman" w:cs="Times New Roman"/>
          <w:sz w:val="28"/>
          <w:szCs w:val="28"/>
        </w:rPr>
        <w:t>іони із закупівлі енергосервісу</w:t>
      </w:r>
      <w:r w:rsidR="003D585E" w:rsidRPr="004D396A">
        <w:rPr>
          <w:rFonts w:ascii="Times New Roman" w:hAnsi="Times New Roman" w:cs="Times New Roman"/>
          <w:sz w:val="28"/>
          <w:szCs w:val="28"/>
        </w:rPr>
        <w:t xml:space="preserve"> для проведення заходів з енергоефективності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D585E" w:rsidRPr="004D396A">
        <w:rPr>
          <w:rFonts w:ascii="Times New Roman" w:hAnsi="Times New Roman" w:cs="Times New Roman"/>
          <w:sz w:val="28"/>
          <w:szCs w:val="28"/>
        </w:rPr>
        <w:t xml:space="preserve"> бюджетних установ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6C0509" w:rsidRPr="004D39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2075" w:rsidRPr="004D396A" w:rsidRDefault="00FD2075" w:rsidP="009A1B4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96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цього </w:t>
      </w:r>
      <w:r w:rsidR="000F6B5C">
        <w:rPr>
          <w:rFonts w:ascii="Times New Roman" w:hAnsi="Times New Roman" w:cs="Times New Roman"/>
          <w:sz w:val="28"/>
          <w:szCs w:val="28"/>
        </w:rPr>
        <w:t xml:space="preserve">Мінекономрозвитку, </w:t>
      </w:r>
      <w:r w:rsidRPr="004D396A">
        <w:rPr>
          <w:rFonts w:ascii="Times New Roman" w:hAnsi="Times New Roman" w:cs="Times New Roman"/>
          <w:sz w:val="28"/>
          <w:szCs w:val="28"/>
        </w:rPr>
        <w:t>ДП «ПРОЗОРРО»</w:t>
      </w:r>
      <w:r w:rsidR="004B1A0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8" w:history="1">
        <w:r w:rsidR="004B1A08" w:rsidRPr="00266E66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https://prozorro.gov.ua</w:t>
        </w:r>
      </w:hyperlink>
      <w:r w:rsidR="004B1A0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F6B5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229A6">
        <w:rPr>
          <w:rFonts w:ascii="Times New Roman" w:hAnsi="Times New Roman" w:cs="Times New Roman"/>
          <w:sz w:val="28"/>
          <w:szCs w:val="28"/>
        </w:rPr>
        <w:t>міжнародни</w:t>
      </w:r>
      <w:r w:rsidR="000678E2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0678E2">
        <w:rPr>
          <w:rFonts w:ascii="Times New Roman" w:hAnsi="Times New Roman" w:cs="Times New Roman"/>
          <w:sz w:val="28"/>
          <w:szCs w:val="28"/>
        </w:rPr>
        <w:t xml:space="preserve"> консультант</w:t>
      </w:r>
      <w:r w:rsidR="000678E2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0F6B5C">
        <w:rPr>
          <w:rFonts w:ascii="Times New Roman" w:hAnsi="Times New Roman" w:cs="Times New Roman"/>
          <w:sz w:val="28"/>
          <w:szCs w:val="28"/>
        </w:rPr>
        <w:t>за активної участі Держенергоефект</w:t>
      </w:r>
      <w:r w:rsidR="005A2031">
        <w:rPr>
          <w:rFonts w:ascii="Times New Roman" w:hAnsi="Times New Roman" w:cs="Times New Roman"/>
          <w:sz w:val="28"/>
          <w:szCs w:val="28"/>
        </w:rPr>
        <w:t>и</w:t>
      </w:r>
      <w:r w:rsidR="000F6B5C">
        <w:rPr>
          <w:rFonts w:ascii="Times New Roman" w:hAnsi="Times New Roman" w:cs="Times New Roman"/>
          <w:sz w:val="28"/>
          <w:szCs w:val="28"/>
        </w:rPr>
        <w:t>вності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D396A">
        <w:rPr>
          <w:rFonts w:ascii="Times New Roman" w:hAnsi="Times New Roman" w:cs="Times New Roman"/>
          <w:sz w:val="28"/>
          <w:szCs w:val="28"/>
        </w:rPr>
        <w:t>творено окремий модуль для закупівельенергосервісу. Така потреба виникла через специфіку ЕСКО, головним чином через відбір переможця тендеру не за найменшою ціною, як при стандартних закупівлях товарів, робіт чи послуг, а за найвищим показником ефективності енергосервісного договору. Цей показник є інвестиційною оцінкою привабливості проекту для замовника – бюджетної установи.</w:t>
      </w:r>
    </w:p>
    <w:p w:rsidR="00FD2075" w:rsidRPr="004D396A" w:rsidRDefault="00FD2075" w:rsidP="009A1B4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96A">
        <w:rPr>
          <w:rFonts w:ascii="Times New Roman" w:hAnsi="Times New Roman" w:cs="Times New Roman"/>
          <w:sz w:val="28"/>
          <w:szCs w:val="28"/>
        </w:rPr>
        <w:t>Найближчим часом інші авторизовані електронні майданчики</w:t>
      </w:r>
      <w:r>
        <w:rPr>
          <w:rFonts w:ascii="Times New Roman" w:hAnsi="Times New Roman" w:cs="Times New Roman"/>
          <w:sz w:val="28"/>
          <w:szCs w:val="28"/>
        </w:rPr>
        <w:t xml:space="preserve"> також</w:t>
      </w:r>
      <w:r w:rsidRPr="004D396A">
        <w:rPr>
          <w:rFonts w:ascii="Times New Roman" w:hAnsi="Times New Roman" w:cs="Times New Roman"/>
          <w:sz w:val="28"/>
          <w:szCs w:val="28"/>
        </w:rPr>
        <w:t xml:space="preserve"> зможуть долучитис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396A">
        <w:rPr>
          <w:rFonts w:ascii="Times New Roman" w:hAnsi="Times New Roman" w:cs="Times New Roman"/>
          <w:sz w:val="28"/>
          <w:szCs w:val="28"/>
        </w:rPr>
        <w:t xml:space="preserve"> до проведення електронних закупівельенергосервісу. Майданчики готові надавати технічну підтримку для учасників та замовників тендеру. На кожному </w:t>
      </w:r>
      <w:r>
        <w:rPr>
          <w:rFonts w:ascii="Times New Roman" w:hAnsi="Times New Roman" w:cs="Times New Roman"/>
          <w:sz w:val="28"/>
          <w:szCs w:val="28"/>
        </w:rPr>
        <w:t>сайті</w:t>
      </w:r>
      <w:r w:rsidRPr="004D396A">
        <w:rPr>
          <w:rFonts w:ascii="Times New Roman" w:hAnsi="Times New Roman" w:cs="Times New Roman"/>
          <w:sz w:val="28"/>
          <w:szCs w:val="28"/>
        </w:rPr>
        <w:t xml:space="preserve"> буде окрема інструкція.</w:t>
      </w:r>
    </w:p>
    <w:p w:rsidR="00FD2075" w:rsidRDefault="00FD2075" w:rsidP="009A1B4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96A">
        <w:rPr>
          <w:rFonts w:ascii="Times New Roman" w:hAnsi="Times New Roman" w:cs="Times New Roman"/>
          <w:sz w:val="28"/>
          <w:szCs w:val="28"/>
        </w:rPr>
        <w:t xml:space="preserve">Очікується, що перші </w:t>
      </w:r>
      <w:r w:rsidR="00B54316">
        <w:rPr>
          <w:rFonts w:ascii="Times New Roman" w:hAnsi="Times New Roman" w:cs="Times New Roman"/>
          <w:sz w:val="28"/>
          <w:szCs w:val="28"/>
        </w:rPr>
        <w:t>електронні ЕСКО-</w:t>
      </w:r>
      <w:r w:rsidRPr="004D396A">
        <w:rPr>
          <w:rFonts w:ascii="Times New Roman" w:hAnsi="Times New Roman" w:cs="Times New Roman"/>
          <w:sz w:val="28"/>
          <w:szCs w:val="28"/>
        </w:rPr>
        <w:t>тендери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396A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396A">
        <w:rPr>
          <w:rFonts w:ascii="Times New Roman" w:hAnsi="Times New Roman" w:cs="Times New Roman"/>
          <w:sz w:val="28"/>
          <w:szCs w:val="28"/>
        </w:rPr>
        <w:t xml:space="preserve"> вже цього року.</w:t>
      </w:r>
    </w:p>
    <w:p w:rsidR="00FD2075" w:rsidRPr="004D396A" w:rsidRDefault="00017312" w:rsidP="009A1B4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«Запровадження спеціального модулю для електронних закупівельенергосервісу</w:t>
      </w:r>
      <w:r w:rsidR="00B54316">
        <w:rPr>
          <w:rFonts w:ascii="Times New Roman" w:hAnsi="Times New Roman" w:cs="Times New Roman"/>
          <w:sz w:val="28"/>
          <w:szCs w:val="28"/>
        </w:rPr>
        <w:t xml:space="preserve">–довгоочікуваний </w:t>
      </w:r>
      <w:r>
        <w:rPr>
          <w:rFonts w:ascii="Times New Roman" w:hAnsi="Times New Roman" w:cs="Times New Roman"/>
          <w:sz w:val="28"/>
          <w:szCs w:val="28"/>
        </w:rPr>
        <w:t>крок для повноцінно</w:t>
      </w:r>
      <w:r w:rsidR="00B54316">
        <w:rPr>
          <w:rFonts w:ascii="Times New Roman" w:hAnsi="Times New Roman" w:cs="Times New Roman"/>
          <w:sz w:val="28"/>
          <w:szCs w:val="28"/>
        </w:rPr>
        <w:t>го запуску ЕСКО-механізму в Україні</w:t>
      </w:r>
      <w:r>
        <w:rPr>
          <w:rFonts w:ascii="Times New Roman" w:hAnsi="Times New Roman" w:cs="Times New Roman"/>
          <w:sz w:val="28"/>
          <w:szCs w:val="28"/>
        </w:rPr>
        <w:t>. Таким чином,</w:t>
      </w:r>
      <w:r w:rsidR="00B54316">
        <w:rPr>
          <w:rFonts w:ascii="Times New Roman" w:hAnsi="Times New Roman" w:cs="Times New Roman"/>
          <w:sz w:val="28"/>
          <w:szCs w:val="28"/>
        </w:rPr>
        <w:t xml:space="preserve"> відкрито шлях для роботи як замовників, так і потенційних виконавців ЕСКО-послуг», - прокоментував Голова ДерженергоефективностіС.Савчук.</w:t>
      </w:r>
    </w:p>
    <w:p w:rsidR="009A7754" w:rsidRPr="00DE7C12" w:rsidRDefault="00DE2AAC" w:rsidP="009A1B46">
      <w:pPr>
        <w:pStyle w:val="ac"/>
        <w:ind w:firstLine="70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Агентства відзначив, </w:t>
      </w:r>
      <w:r w:rsidR="00B54316" w:rsidRPr="004D396A">
        <w:rPr>
          <w:rFonts w:ascii="Times New Roman" w:hAnsi="Times New Roman" w:cs="Times New Roman"/>
          <w:sz w:val="28"/>
          <w:szCs w:val="28"/>
        </w:rPr>
        <w:t>що у тісній співпраці з місцевими органами влади Держенергоефективності сформувало національну інформаційну базу потенційних ЕСКО-об’єктів: </w:t>
      </w:r>
      <w:hyperlink r:id="rId9" w:history="1">
        <w:r w:rsidR="00B54316" w:rsidRPr="004D396A">
          <w:rPr>
            <w:rFonts w:ascii="Times New Roman" w:hAnsi="Times New Roman" w:cs="Times New Roman"/>
            <w:sz w:val="28"/>
            <w:szCs w:val="28"/>
          </w:rPr>
          <w:t>http://saee.gov.ua/uk/content/energoservis_1</w:t>
        </w:r>
      </w:hyperlink>
      <w:r w:rsidR="00B54316" w:rsidRPr="004D396A">
        <w:rPr>
          <w:rFonts w:ascii="Times New Roman" w:hAnsi="Times New Roman" w:cs="Times New Roman"/>
          <w:sz w:val="28"/>
          <w:szCs w:val="28"/>
        </w:rPr>
        <w:t>. Наразі вона налічує понад 11 тис. бюджетних установ, що потребують термомодернізації і можуть бути найбільш цікавими для ЕСКО-компаній з точки зору інвестування.</w:t>
      </w:r>
    </w:p>
    <w:p w:rsidR="00B83816" w:rsidRPr="004B1A08" w:rsidRDefault="009A1B46" w:rsidP="00B8381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840220" cy="3847624"/>
            <wp:effectExtent l="19050" t="0" r="0" b="0"/>
            <wp:docPr id="1" name="Рисунок 1" descr="C:\Users\007\Desktop\untitled\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untitled\1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4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B1F" w:rsidRPr="004D396A" w:rsidRDefault="00DF2985" w:rsidP="009A1B4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База таких ЕСКО-об</w:t>
      </w:r>
      <w:r w:rsidRPr="00DF2985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єктів продовжуватиме розширюватися. Влада на місцях проявляє все більше активності у цьому питанні. </w:t>
      </w:r>
      <w:r w:rsidR="00CA4B1F">
        <w:rPr>
          <w:rFonts w:ascii="Times New Roman" w:hAnsi="Times New Roman" w:cs="Times New Roman"/>
          <w:sz w:val="28"/>
          <w:szCs w:val="28"/>
        </w:rPr>
        <w:t xml:space="preserve">Для порівняння </w:t>
      </w:r>
      <w:r w:rsidR="00714D2C">
        <w:rPr>
          <w:rFonts w:ascii="Times New Roman" w:hAnsi="Times New Roman" w:cs="Times New Roman"/>
          <w:sz w:val="28"/>
          <w:szCs w:val="28"/>
        </w:rPr>
        <w:t xml:space="preserve">якщо </w:t>
      </w:r>
      <w:r w:rsidR="00CA4B1F">
        <w:rPr>
          <w:rFonts w:ascii="Times New Roman" w:hAnsi="Times New Roman" w:cs="Times New Roman"/>
          <w:sz w:val="28"/>
          <w:szCs w:val="28"/>
        </w:rPr>
        <w:t xml:space="preserve">у 2016 році до бази внесено 2120 </w:t>
      </w:r>
      <w:r w:rsidR="00B50777">
        <w:rPr>
          <w:rFonts w:ascii="Times New Roman" w:hAnsi="Times New Roman" w:cs="Times New Roman"/>
          <w:sz w:val="28"/>
          <w:szCs w:val="28"/>
        </w:rPr>
        <w:t>ЕСКО-</w:t>
      </w:r>
      <w:r w:rsidR="00CA4B1F">
        <w:rPr>
          <w:rFonts w:ascii="Times New Roman" w:hAnsi="Times New Roman" w:cs="Times New Roman"/>
          <w:sz w:val="28"/>
          <w:szCs w:val="28"/>
        </w:rPr>
        <w:t>об</w:t>
      </w:r>
      <w:r w:rsidR="00B50777" w:rsidRPr="00B5077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CA4B1F">
        <w:rPr>
          <w:rFonts w:ascii="Times New Roman" w:hAnsi="Times New Roman" w:cs="Times New Roman"/>
          <w:sz w:val="28"/>
          <w:szCs w:val="28"/>
        </w:rPr>
        <w:t>єктів, то цьогоріч – понад 11 тисяч.</w:t>
      </w:r>
    </w:p>
    <w:p w:rsidR="00CA4B1F" w:rsidRDefault="00714D2C" w:rsidP="009A1B4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Безпосередню </w:t>
      </w:r>
      <w:r w:rsidR="00DF2985">
        <w:rPr>
          <w:rFonts w:ascii="Times New Roman" w:hAnsi="Times New Roman" w:cs="Times New Roman"/>
          <w:sz w:val="28"/>
          <w:szCs w:val="28"/>
        </w:rPr>
        <w:t xml:space="preserve">роль у цьому процесі відіграла і широко роз’яснювальна кампанія Держенергоефективності. Так, у 2016-2017 роках проведено 20 регіональних </w:t>
      </w:r>
      <w:r w:rsidR="00E535B3">
        <w:rPr>
          <w:rFonts w:ascii="Times New Roman" w:hAnsi="Times New Roman" w:cs="Times New Roman"/>
          <w:sz w:val="28"/>
          <w:szCs w:val="28"/>
        </w:rPr>
        <w:t xml:space="preserve">роз’яснювальних </w:t>
      </w:r>
      <w:r w:rsidR="00DF2985">
        <w:rPr>
          <w:rFonts w:ascii="Times New Roman" w:hAnsi="Times New Roman" w:cs="Times New Roman"/>
          <w:sz w:val="28"/>
          <w:szCs w:val="28"/>
        </w:rPr>
        <w:t>семінарів для майже 4 тисяч учасників ринку ЕСКО</w:t>
      </w:r>
      <w:r w:rsidR="00CA4B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816" w:rsidRDefault="009A1B46" w:rsidP="00B83816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840220" cy="5130165"/>
            <wp:effectExtent l="19050" t="0" r="0" b="0"/>
            <wp:docPr id="2" name="Рисунок 2" descr="C:\Users\007\Desktop\untitled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7\Desktop\untitled\1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B1F" w:rsidRDefault="00B54316" w:rsidP="009A1B46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4D396A">
        <w:rPr>
          <w:rFonts w:ascii="Times New Roman" w:hAnsi="Times New Roman" w:cs="Times New Roman"/>
          <w:b/>
          <w:sz w:val="28"/>
          <w:szCs w:val="28"/>
        </w:rPr>
        <w:t>Управління комунікації та зв’язків з громадськістю</w:t>
      </w:r>
    </w:p>
    <w:p w:rsidR="00CA4B1F" w:rsidRDefault="00CA4B1F" w:rsidP="004D396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4B1F" w:rsidSect="00B83816">
      <w:footerReference w:type="default" r:id="rId12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B8F" w:rsidRDefault="00BE7B8F" w:rsidP="00C111AD">
      <w:pPr>
        <w:spacing w:after="0" w:line="240" w:lineRule="auto"/>
      </w:pPr>
      <w:r>
        <w:separator/>
      </w:r>
    </w:p>
  </w:endnote>
  <w:endnote w:type="continuationSeparator" w:id="1">
    <w:p w:rsidR="00BE7B8F" w:rsidRDefault="00BE7B8F" w:rsidP="00C1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AD" w:rsidRDefault="00C111AD">
    <w:pPr>
      <w:pStyle w:val="a9"/>
      <w:jc w:val="right"/>
    </w:pPr>
  </w:p>
  <w:p w:rsidR="00C111AD" w:rsidRDefault="00C111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B8F" w:rsidRDefault="00BE7B8F" w:rsidP="00C111AD">
      <w:pPr>
        <w:spacing w:after="0" w:line="240" w:lineRule="auto"/>
      </w:pPr>
      <w:r>
        <w:separator/>
      </w:r>
    </w:p>
  </w:footnote>
  <w:footnote w:type="continuationSeparator" w:id="1">
    <w:p w:rsidR="00BE7B8F" w:rsidRDefault="00BE7B8F" w:rsidP="00C11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DF9"/>
    <w:multiLevelType w:val="hybridMultilevel"/>
    <w:tmpl w:val="9530E0A8"/>
    <w:lvl w:ilvl="0" w:tplc="6FF6B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C7862"/>
    <w:multiLevelType w:val="hybridMultilevel"/>
    <w:tmpl w:val="842C0AE0"/>
    <w:lvl w:ilvl="0" w:tplc="2EE8CD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953A1"/>
    <w:multiLevelType w:val="hybridMultilevel"/>
    <w:tmpl w:val="0C6CE4A4"/>
    <w:lvl w:ilvl="0" w:tplc="773EF6E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EA47EB3"/>
    <w:multiLevelType w:val="hybridMultilevel"/>
    <w:tmpl w:val="7C728BAE"/>
    <w:lvl w:ilvl="0" w:tplc="FA7AD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999"/>
    <w:rsid w:val="00017312"/>
    <w:rsid w:val="00026A76"/>
    <w:rsid w:val="00037D74"/>
    <w:rsid w:val="000678E2"/>
    <w:rsid w:val="00096FBA"/>
    <w:rsid w:val="000C2F6E"/>
    <w:rsid w:val="000D2E14"/>
    <w:rsid w:val="000E0DB4"/>
    <w:rsid w:val="000F6010"/>
    <w:rsid w:val="000F6B5C"/>
    <w:rsid w:val="0010601B"/>
    <w:rsid w:val="00115261"/>
    <w:rsid w:val="00120663"/>
    <w:rsid w:val="001661E6"/>
    <w:rsid w:val="00186582"/>
    <w:rsid w:val="00196C8E"/>
    <w:rsid w:val="001B1518"/>
    <w:rsid w:val="001C7964"/>
    <w:rsid w:val="001F52C0"/>
    <w:rsid w:val="00230379"/>
    <w:rsid w:val="00236360"/>
    <w:rsid w:val="002A60EE"/>
    <w:rsid w:val="002B25CD"/>
    <w:rsid w:val="002B2640"/>
    <w:rsid w:val="002C56F4"/>
    <w:rsid w:val="003539BB"/>
    <w:rsid w:val="00383924"/>
    <w:rsid w:val="003A7769"/>
    <w:rsid w:val="003C478E"/>
    <w:rsid w:val="003D585E"/>
    <w:rsid w:val="00464038"/>
    <w:rsid w:val="004A07A7"/>
    <w:rsid w:val="004A6376"/>
    <w:rsid w:val="004B1A08"/>
    <w:rsid w:val="004D396A"/>
    <w:rsid w:val="004D3F4B"/>
    <w:rsid w:val="004D4A8B"/>
    <w:rsid w:val="004D4F27"/>
    <w:rsid w:val="005155AA"/>
    <w:rsid w:val="005229A6"/>
    <w:rsid w:val="0054064B"/>
    <w:rsid w:val="00561E52"/>
    <w:rsid w:val="00584253"/>
    <w:rsid w:val="005A2031"/>
    <w:rsid w:val="005C5C78"/>
    <w:rsid w:val="0061354A"/>
    <w:rsid w:val="00635892"/>
    <w:rsid w:val="00635EC9"/>
    <w:rsid w:val="006821ED"/>
    <w:rsid w:val="006979E3"/>
    <w:rsid w:val="006A1622"/>
    <w:rsid w:val="006C0509"/>
    <w:rsid w:val="006D1ACB"/>
    <w:rsid w:val="006D63F0"/>
    <w:rsid w:val="00714D2C"/>
    <w:rsid w:val="007268B7"/>
    <w:rsid w:val="00752B32"/>
    <w:rsid w:val="00773CD8"/>
    <w:rsid w:val="007B555F"/>
    <w:rsid w:val="007C05E9"/>
    <w:rsid w:val="007D592B"/>
    <w:rsid w:val="008158A3"/>
    <w:rsid w:val="0082600A"/>
    <w:rsid w:val="008571EE"/>
    <w:rsid w:val="008623E2"/>
    <w:rsid w:val="00867D62"/>
    <w:rsid w:val="00892EDC"/>
    <w:rsid w:val="008B299E"/>
    <w:rsid w:val="008C37CD"/>
    <w:rsid w:val="008C69E3"/>
    <w:rsid w:val="009A1B46"/>
    <w:rsid w:val="009A7754"/>
    <w:rsid w:val="009B5529"/>
    <w:rsid w:val="009F2262"/>
    <w:rsid w:val="009F572D"/>
    <w:rsid w:val="00A054D8"/>
    <w:rsid w:val="00A07304"/>
    <w:rsid w:val="00A363B6"/>
    <w:rsid w:val="00A44521"/>
    <w:rsid w:val="00A515ED"/>
    <w:rsid w:val="00A73916"/>
    <w:rsid w:val="00AD7308"/>
    <w:rsid w:val="00B12454"/>
    <w:rsid w:val="00B16A84"/>
    <w:rsid w:val="00B2422E"/>
    <w:rsid w:val="00B25B11"/>
    <w:rsid w:val="00B50777"/>
    <w:rsid w:val="00B54316"/>
    <w:rsid w:val="00B71892"/>
    <w:rsid w:val="00B83816"/>
    <w:rsid w:val="00BA6AAA"/>
    <w:rsid w:val="00BB1E80"/>
    <w:rsid w:val="00BD77E5"/>
    <w:rsid w:val="00BE08D6"/>
    <w:rsid w:val="00BE1B5E"/>
    <w:rsid w:val="00BE7B8F"/>
    <w:rsid w:val="00BF1999"/>
    <w:rsid w:val="00BF487D"/>
    <w:rsid w:val="00BF7B8D"/>
    <w:rsid w:val="00C111AD"/>
    <w:rsid w:val="00C12AEF"/>
    <w:rsid w:val="00C16550"/>
    <w:rsid w:val="00C54B1D"/>
    <w:rsid w:val="00C92F9C"/>
    <w:rsid w:val="00CA4B1F"/>
    <w:rsid w:val="00CB2BFD"/>
    <w:rsid w:val="00DB7C4A"/>
    <w:rsid w:val="00DC11CF"/>
    <w:rsid w:val="00DE2AAC"/>
    <w:rsid w:val="00DE7C12"/>
    <w:rsid w:val="00DF2985"/>
    <w:rsid w:val="00E3778C"/>
    <w:rsid w:val="00E37E75"/>
    <w:rsid w:val="00E535B3"/>
    <w:rsid w:val="00E57BE8"/>
    <w:rsid w:val="00E61F72"/>
    <w:rsid w:val="00E630A5"/>
    <w:rsid w:val="00E70F9B"/>
    <w:rsid w:val="00E73CDA"/>
    <w:rsid w:val="00EB0EE1"/>
    <w:rsid w:val="00EE3E0C"/>
    <w:rsid w:val="00EE49D0"/>
    <w:rsid w:val="00F07575"/>
    <w:rsid w:val="00F32A9E"/>
    <w:rsid w:val="00F70C39"/>
    <w:rsid w:val="00FA3149"/>
    <w:rsid w:val="00FC762C"/>
    <w:rsid w:val="00FD2075"/>
    <w:rsid w:val="00FF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84"/>
    <w:rPr>
      <w:rFonts w:ascii="Calibri" w:eastAsia="Times New Roman" w:hAnsi="Calibri" w:cs="Times New Roman"/>
      <w:lang w:val="en-GB"/>
    </w:rPr>
  </w:style>
  <w:style w:type="paragraph" w:styleId="1">
    <w:name w:val="heading 1"/>
    <w:basedOn w:val="a"/>
    <w:link w:val="10"/>
    <w:uiPriority w:val="9"/>
    <w:qFormat/>
    <w:rsid w:val="0012066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7B555F"/>
    <w:pPr>
      <w:autoSpaceDE w:val="0"/>
      <w:autoSpaceDN w:val="0"/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7B555F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rvts0">
    <w:name w:val="rvts0"/>
    <w:rsid w:val="007B555F"/>
    <w:rPr>
      <w:rFonts w:cs="Times New Roman"/>
    </w:rPr>
  </w:style>
  <w:style w:type="paragraph" w:styleId="a5">
    <w:name w:val="List Paragraph"/>
    <w:basedOn w:val="a"/>
    <w:uiPriority w:val="34"/>
    <w:qFormat/>
    <w:rsid w:val="00BD77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table" w:styleId="a6">
    <w:name w:val="Table Grid"/>
    <w:basedOn w:val="a1"/>
    <w:uiPriority w:val="59"/>
    <w:rsid w:val="00BD7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1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1AD"/>
    <w:rPr>
      <w:rFonts w:ascii="Calibri" w:eastAsia="Times New Roman" w:hAnsi="Calibri" w:cs="Times New Roman"/>
      <w:lang w:val="en-GB"/>
    </w:rPr>
  </w:style>
  <w:style w:type="paragraph" w:styleId="a9">
    <w:name w:val="footer"/>
    <w:basedOn w:val="a"/>
    <w:link w:val="aa"/>
    <w:uiPriority w:val="99"/>
    <w:unhideWhenUsed/>
    <w:rsid w:val="00C11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1AD"/>
    <w:rPr>
      <w:rFonts w:ascii="Calibri" w:eastAsia="Times New Roman" w:hAnsi="Calibri" w:cs="Times New Roman"/>
      <w:lang w:val="en-GB"/>
    </w:rPr>
  </w:style>
  <w:style w:type="table" w:customStyle="1" w:styleId="11">
    <w:name w:val="Сетка таблицы1"/>
    <w:basedOn w:val="a1"/>
    <w:next w:val="a6"/>
    <w:rsid w:val="009F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487D"/>
    <w:rPr>
      <w:color w:val="0000FF"/>
      <w:u w:val="single"/>
    </w:rPr>
  </w:style>
  <w:style w:type="paragraph" w:styleId="ac">
    <w:name w:val="No Spacing"/>
    <w:uiPriority w:val="1"/>
    <w:qFormat/>
    <w:rsid w:val="002A60EE"/>
    <w:pPr>
      <w:spacing w:after="0" w:line="240" w:lineRule="auto"/>
    </w:pPr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120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120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rsid w:val="0012066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2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066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84"/>
    <w:rPr>
      <w:rFonts w:ascii="Calibri" w:eastAsia="Times New Roman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7B555F"/>
    <w:pPr>
      <w:autoSpaceDE w:val="0"/>
      <w:autoSpaceDN w:val="0"/>
      <w:spacing w:after="0" w:line="240" w:lineRule="auto"/>
    </w:pPr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uiPriority w:val="99"/>
    <w:rsid w:val="007B555F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rvts0">
    <w:name w:val="rvts0"/>
    <w:rsid w:val="007B555F"/>
    <w:rPr>
      <w:rFonts w:cs="Times New Roman"/>
    </w:rPr>
  </w:style>
  <w:style w:type="paragraph" w:styleId="a5">
    <w:name w:val="List Paragraph"/>
    <w:basedOn w:val="a"/>
    <w:uiPriority w:val="34"/>
    <w:qFormat/>
    <w:rsid w:val="00BD77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table" w:styleId="a6">
    <w:name w:val="Table Grid"/>
    <w:basedOn w:val="a1"/>
    <w:uiPriority w:val="59"/>
    <w:rsid w:val="00BD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1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1AD"/>
    <w:rPr>
      <w:rFonts w:ascii="Calibri" w:eastAsia="Times New Roman" w:hAnsi="Calibri" w:cs="Times New Roman"/>
      <w:lang w:val="en-GB"/>
    </w:rPr>
  </w:style>
  <w:style w:type="paragraph" w:styleId="a9">
    <w:name w:val="footer"/>
    <w:basedOn w:val="a"/>
    <w:link w:val="aa"/>
    <w:uiPriority w:val="99"/>
    <w:unhideWhenUsed/>
    <w:rsid w:val="00C11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1AD"/>
    <w:rPr>
      <w:rFonts w:ascii="Calibri" w:eastAsia="Times New Roman" w:hAnsi="Calibri" w:cs="Times New Roman"/>
      <w:lang w:val="en-GB"/>
    </w:rPr>
  </w:style>
  <w:style w:type="table" w:customStyle="1" w:styleId="11">
    <w:name w:val="Сетка таблицы1"/>
    <w:basedOn w:val="a1"/>
    <w:next w:val="a6"/>
    <w:rsid w:val="009F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F487D"/>
    <w:rPr>
      <w:color w:val="0000FF"/>
      <w:u w:val="single"/>
    </w:rPr>
  </w:style>
  <w:style w:type="paragraph" w:styleId="ac">
    <w:name w:val="No Spacing"/>
    <w:uiPriority w:val="1"/>
    <w:qFormat/>
    <w:rsid w:val="002A60EE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45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68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32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saee.gov.ua/uk/content/energoservis_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0E18-E3BD-4A5A-8B5B-187BF760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Горових</dc:creator>
  <cp:keywords/>
  <dc:description/>
  <cp:lastModifiedBy>007</cp:lastModifiedBy>
  <cp:revision>225</cp:revision>
  <dcterms:created xsi:type="dcterms:W3CDTF">2017-07-14T11:48:00Z</dcterms:created>
  <dcterms:modified xsi:type="dcterms:W3CDTF">2017-10-18T16:41:00Z</dcterms:modified>
</cp:coreProperties>
</file>