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16" w:rsidRPr="00D93F16" w:rsidRDefault="00D93F16" w:rsidP="00D93F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72727"/>
          <w:spacing w:val="-8"/>
          <w:kern w:val="36"/>
          <w:sz w:val="32"/>
          <w:szCs w:val="32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4731"/>
            <wp:effectExtent l="0" t="0" r="3175" b="8255"/>
            <wp:docPr id="3" name="Рисунок 3" descr="https://www.medcv.gov.ua/wp-content/uploads/2018/10/sim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edcv.gov.ua/wp-content/uploads/2018/10/simj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F16">
        <w:rPr>
          <w:rFonts w:ascii="Times New Roman" w:eastAsia="Times New Roman" w:hAnsi="Times New Roman" w:cs="Times New Roman"/>
          <w:color w:val="272727"/>
          <w:spacing w:val="-8"/>
          <w:kern w:val="36"/>
          <w:sz w:val="24"/>
          <w:szCs w:val="24"/>
          <w:lang w:eastAsia="ru-RU"/>
        </w:rPr>
        <w:br/>
      </w:r>
      <w:proofErr w:type="spellStart"/>
      <w:r w:rsidRPr="00D93F16">
        <w:rPr>
          <w:rFonts w:ascii="Times New Roman" w:eastAsia="Times New Roman" w:hAnsi="Times New Roman" w:cs="Times New Roman"/>
          <w:b/>
          <w:color w:val="272727"/>
          <w:spacing w:val="-8"/>
          <w:kern w:val="36"/>
          <w:sz w:val="32"/>
          <w:szCs w:val="32"/>
          <w:lang w:eastAsia="ru-RU"/>
        </w:rPr>
        <w:t>Насильство</w:t>
      </w:r>
      <w:proofErr w:type="spellEnd"/>
      <w:r w:rsidRPr="00D93F16">
        <w:rPr>
          <w:rFonts w:ascii="Times New Roman" w:eastAsia="Times New Roman" w:hAnsi="Times New Roman" w:cs="Times New Roman"/>
          <w:b/>
          <w:color w:val="272727"/>
          <w:spacing w:val="-8"/>
          <w:kern w:val="36"/>
          <w:sz w:val="32"/>
          <w:szCs w:val="32"/>
          <w:lang w:eastAsia="ru-RU"/>
        </w:rPr>
        <w:t xml:space="preserve"> </w:t>
      </w:r>
      <w:proofErr w:type="gramStart"/>
      <w:r w:rsidRPr="00D93F16">
        <w:rPr>
          <w:rFonts w:ascii="Times New Roman" w:eastAsia="Times New Roman" w:hAnsi="Times New Roman" w:cs="Times New Roman"/>
          <w:b/>
          <w:color w:val="272727"/>
          <w:spacing w:val="-8"/>
          <w:kern w:val="36"/>
          <w:sz w:val="32"/>
          <w:szCs w:val="32"/>
          <w:lang w:eastAsia="ru-RU"/>
        </w:rPr>
        <w:t>в</w:t>
      </w:r>
      <w:proofErr w:type="gramEnd"/>
      <w:r w:rsidRPr="00D93F16">
        <w:rPr>
          <w:rFonts w:ascii="Times New Roman" w:eastAsia="Times New Roman" w:hAnsi="Times New Roman" w:cs="Times New Roman"/>
          <w:b/>
          <w:color w:val="272727"/>
          <w:spacing w:val="-8"/>
          <w:kern w:val="36"/>
          <w:sz w:val="32"/>
          <w:szCs w:val="32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b/>
          <w:color w:val="272727"/>
          <w:spacing w:val="-8"/>
          <w:kern w:val="36"/>
          <w:sz w:val="32"/>
          <w:szCs w:val="32"/>
          <w:lang w:eastAsia="ru-RU"/>
        </w:rPr>
        <w:t>сім’ї</w:t>
      </w:r>
      <w:proofErr w:type="spellEnd"/>
      <w:r w:rsidRPr="00D93F16">
        <w:rPr>
          <w:rFonts w:ascii="Times New Roman" w:eastAsia="Times New Roman" w:hAnsi="Times New Roman" w:cs="Times New Roman"/>
          <w:b/>
          <w:color w:val="272727"/>
          <w:spacing w:val="-8"/>
          <w:kern w:val="36"/>
          <w:sz w:val="32"/>
          <w:szCs w:val="32"/>
          <w:lang w:eastAsia="ru-RU"/>
        </w:rPr>
        <w:t xml:space="preserve">. </w:t>
      </w:r>
      <w:proofErr w:type="gramStart"/>
      <w:r w:rsidRPr="00D93F16">
        <w:rPr>
          <w:rFonts w:ascii="Times New Roman" w:eastAsia="Times New Roman" w:hAnsi="Times New Roman" w:cs="Times New Roman"/>
          <w:b/>
          <w:color w:val="272727"/>
          <w:spacing w:val="-8"/>
          <w:kern w:val="36"/>
          <w:sz w:val="32"/>
          <w:szCs w:val="32"/>
          <w:lang w:eastAsia="ru-RU"/>
        </w:rPr>
        <w:t>Як</w:t>
      </w:r>
      <w:proofErr w:type="gramEnd"/>
      <w:r w:rsidRPr="00D93F16">
        <w:rPr>
          <w:rFonts w:ascii="Times New Roman" w:eastAsia="Times New Roman" w:hAnsi="Times New Roman" w:cs="Times New Roman"/>
          <w:b/>
          <w:color w:val="272727"/>
          <w:spacing w:val="-8"/>
          <w:kern w:val="36"/>
          <w:sz w:val="32"/>
          <w:szCs w:val="32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b/>
          <w:color w:val="272727"/>
          <w:spacing w:val="-8"/>
          <w:kern w:val="36"/>
          <w:sz w:val="32"/>
          <w:szCs w:val="32"/>
          <w:lang w:eastAsia="ru-RU"/>
        </w:rPr>
        <w:t>захистити</w:t>
      </w:r>
      <w:proofErr w:type="spellEnd"/>
      <w:r w:rsidRPr="00D93F16">
        <w:rPr>
          <w:rFonts w:ascii="Times New Roman" w:eastAsia="Times New Roman" w:hAnsi="Times New Roman" w:cs="Times New Roman"/>
          <w:b/>
          <w:color w:val="272727"/>
          <w:spacing w:val="-8"/>
          <w:kern w:val="36"/>
          <w:sz w:val="32"/>
          <w:szCs w:val="32"/>
          <w:lang w:eastAsia="ru-RU"/>
        </w:rPr>
        <w:t xml:space="preserve"> себе та родину</w:t>
      </w:r>
      <w:r>
        <w:rPr>
          <w:rFonts w:ascii="Times New Roman" w:eastAsia="Times New Roman" w:hAnsi="Times New Roman" w:cs="Times New Roman"/>
          <w:b/>
          <w:color w:val="272727"/>
          <w:spacing w:val="-8"/>
          <w:kern w:val="36"/>
          <w:sz w:val="32"/>
          <w:szCs w:val="32"/>
          <w:lang w:val="uk-UA" w:eastAsia="ru-RU"/>
        </w:rPr>
        <w:t>!</w:t>
      </w:r>
    </w:p>
    <w:p w:rsidR="00D93F16" w:rsidRPr="00D93F16" w:rsidRDefault="00D93F16" w:rsidP="00D93F1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272727"/>
          <w:spacing w:val="-8"/>
          <w:kern w:val="36"/>
          <w:sz w:val="24"/>
          <w:szCs w:val="24"/>
          <w:lang w:val="uk-UA" w:eastAsia="ru-RU"/>
        </w:rPr>
      </w:pPr>
    </w:p>
    <w:p w:rsidR="00D93F16" w:rsidRPr="00D93F16" w:rsidRDefault="00D93F16" w:rsidP="00D93F16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широко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застосовується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людьми як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засіб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досягнення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бажаного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результату</w:t>
      </w:r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завжди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поняттям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жертву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змушують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якоїсь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поведінки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певних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умов,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руйнуючи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біологічне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психічне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життя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погрожуючи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зруйнувати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D93F16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закону “Про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попередження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сім’ї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 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насильством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сім’ї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є будь-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умисні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фізичного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сексуального,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психологічного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економічного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характеру одного члена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сім’ї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відношенню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іншого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порушують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і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</w:t>
      </w:r>
      <w:bookmarkStart w:id="0" w:name="_GoBack"/>
      <w:bookmarkEnd w:id="0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людини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громадянина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завдають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йому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моральної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шкоди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шкоди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фізичному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психічному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’ю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Як 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</w:t>
      </w:r>
      <w:proofErr w:type="gram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</w:t>
      </w:r>
      <w:proofErr w:type="gram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ізнити</w:t>
      </w:r>
      <w:proofErr w:type="spell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насильство</w:t>
      </w:r>
      <w:proofErr w:type="spell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сім’ї</w:t>
      </w:r>
      <w:proofErr w:type="spell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</w:t>
      </w:r>
      <w:proofErr w:type="spell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конфлікту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?</w:t>
      </w:r>
    </w:p>
    <w:p w:rsidR="00D93F16" w:rsidRPr="00D93F16" w:rsidRDefault="00D93F16" w:rsidP="00D93F16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Часом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непросто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</w:t>
      </w:r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ізнити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передусім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психологічне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конфліктних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виникають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кожній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сім’ї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не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становлять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загрози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подальшому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стосунків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такому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факту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домашнього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слід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звернутися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умисність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наміром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досягнення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бажаного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результату);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спричинення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шкоди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порушення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 і свобод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людини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перевага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 (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психологічних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пов’язаних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вищою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посадою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того,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хто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чинить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D93F16">
      <w:pPr>
        <w:spacing w:after="315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однієї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чотирьох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наведених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вони не є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насильством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Наприклад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немає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порушення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 і свобод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людини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правомірне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D93F16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93F1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Конфлікт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зіткнення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протилежних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інтересів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поглядів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напруження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крайнє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загострення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суперечностей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призвести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ускладнень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боротьби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супроводжуються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складними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колізіями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Конфлікт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містить</w:t>
      </w:r>
      <w:proofErr w:type="spellEnd"/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перелічених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Ескалація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конфлікту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призвести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але не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завжди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призводить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D93F16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Межу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визначити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так: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подружжя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розв’язує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конфлікти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засадах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тобто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виходячи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того,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хто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краще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розуміється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тому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іншому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йдеться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Натомість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коли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основним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способом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розв’язання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спірних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стає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 «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хто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сильніший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той і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рацію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 головною метою є не так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справжнє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розв’язання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доведення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будь-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умов і в будь-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спосіб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стають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сприятливим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ідґрунтям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виникнення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насильницьких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стосунків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D93F16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Отже, різниця у тому, що насильство є результатом свідомих дій кривдника, підкріплене агресією і бажанням завдати шкоди, а не прагненням розв’язати спір. </w:t>
      </w: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визначити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маємо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справу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видом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потрібно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чотири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Масштаби</w:t>
      </w:r>
      <w:proofErr w:type="spell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наслідки</w:t>
      </w:r>
      <w:proofErr w:type="spell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сім’ї</w:t>
      </w:r>
      <w:proofErr w:type="spellEnd"/>
    </w:p>
    <w:p w:rsidR="00D93F16" w:rsidRPr="00D93F16" w:rsidRDefault="00D93F16" w:rsidP="00D93F16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даними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іджень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потерпають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сім’ї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перевищує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мільйонів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Щоденно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фіксують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близько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348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сім’ї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близько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60%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жінок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страждають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домашнього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постійній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D93F16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Фактично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жінка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потерпає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домашнього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Чоловіки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стають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жертвами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домашнього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Утім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них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набагато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вищий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боку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незнайомців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Жінки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найчастіше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стають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жертвами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боку </w:t>
      </w:r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кого вони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Тому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жертв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домашнього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жінок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непропорційно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D93F16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Зрештою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жінка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боятися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насильника,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погрожу</w:t>
      </w:r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вб’є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вона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І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побоювання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небезпідставні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 статистикою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проведеного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США,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жінки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покинули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кривдників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75%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ризикують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вбитими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хто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зберігає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стосунки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Ось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тільки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постійно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повторюється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Лишатися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кривдником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небезпечно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 того ж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психологічних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зазнають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члени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D93F16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сім’ях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 чиниться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у них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порушується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психіка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не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тільки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коли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кривдять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й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коли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знущаються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близьких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їм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 (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найчастіше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їхні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Для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хлопців-підлітків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спостереження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насильством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сім’ї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один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чинників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ідліткових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правопорушень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криміналізації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зрілому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віці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підрахунками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63%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підлітків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правопорушників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засуджених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вбивство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скоїли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вбивство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тих,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хто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бив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їхніх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Імовірність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хлопчики,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стали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свідками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зрілому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віці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битимуть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партнерок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11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порівняно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хлопчиками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сімей</w:t>
      </w:r>
      <w:proofErr w:type="spellEnd"/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немає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6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частіше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намагаються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вчинити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самогубство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Імовірність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вживатимуть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наркотики і алкоголь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скоять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зґвалтування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ідвищується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50%.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одна з причин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втечі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підлітків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сімей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D93F16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Наслідки</w:t>
      </w:r>
      <w:proofErr w:type="spell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кривдника</w:t>
      </w:r>
      <w:proofErr w:type="spell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93F16" w:rsidRPr="00D93F16" w:rsidRDefault="00D93F16" w:rsidP="00D93F16">
      <w:pPr>
        <w:spacing w:after="3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Психологічна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деградація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ічні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хвороби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Божевілля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Самотність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-В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зросла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самосудів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розправ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жінок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своїми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сімейними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тиранами.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Намагаючись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захистити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маті</w:t>
      </w:r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нападу батька насильника,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підлітки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вбити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покалічити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Як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наслідок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багато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перебувають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виховно-трудових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колоніях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неповнолітніх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Наслідки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жертви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відчуття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відсутності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невпевненість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безнадійність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безсилля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відчуття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провини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відчуття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придушення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відсутність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самоповаги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працездатності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настирливі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спогади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-напади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депресія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фобії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смуток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роздуми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самогубство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самозвинувачення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довіри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сумніви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віри</w:t>
      </w:r>
      <w:proofErr w:type="spellEnd"/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щось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наркотична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алкогольна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залежність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жага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помсти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Психологічні</w:t>
      </w:r>
      <w:proofErr w:type="spell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поради</w:t>
      </w:r>
      <w:proofErr w:type="spell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учасникам</w:t>
      </w:r>
      <w:proofErr w:type="spell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АТО та 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їхнім</w:t>
      </w:r>
      <w:proofErr w:type="spell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сім’ям</w:t>
      </w:r>
      <w:proofErr w:type="spellEnd"/>
    </w:p>
    <w:p w:rsidR="00D93F16" w:rsidRPr="00D93F16" w:rsidRDefault="00D93F16" w:rsidP="00D93F16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Багато бійців повертаються із зони АТО з величезним багажем психологічних переживань, зміною стилю поведінки, що безпосередньо пов’язано з бойовими рефлексами, придбаними в результаті життєво небезпечних ситуацій.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Успішна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психологічна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реабілітація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військових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ґрунтується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трьох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“китах”: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спілкування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ветерана таким,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</w:t>
      </w:r>
      <w:proofErr w:type="spellEnd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є,</w:t>
      </w:r>
      <w:proofErr w:type="gramEnd"/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фахівця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D93F16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Приготуйтеся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боєць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повернувся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бойових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людина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отримала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унікальний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досвід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потрібно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разом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новими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поглядами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знайомствами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проблемами, страхами і,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проявами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агресії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D93F16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проявах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агресії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словах,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говоріть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людиною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спокійно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Своєю</w:t>
      </w:r>
      <w:proofErr w:type="spellEnd"/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поведінкою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інтонацією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реакцією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дайте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зрозуміти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усвідомлюєте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йому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важко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прояви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агресії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супроводжує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зловживання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алкоголем,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негайно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зверніться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ікаря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психолога.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Спиртне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гарантує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непередбачуваність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будь-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D93F16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Імовірність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сім’ї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наростатиме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ставитиме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жорстокішим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першому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фізичного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сексуального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викликайте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правоохоронців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поті</w:t>
      </w:r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зверніться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фахівців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юриста та психолога. Не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залишайтеся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наодинці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проблемою – сама вона не мине, а,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ймовірно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тільки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ускладнюватиметься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D93F16">
      <w:pPr>
        <w:spacing w:after="3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Що</w:t>
      </w:r>
      <w:proofErr w:type="spell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робити</w:t>
      </w:r>
      <w:proofErr w:type="spell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 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випадку</w:t>
      </w:r>
      <w:proofErr w:type="spell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сі</w:t>
      </w:r>
      <w:proofErr w:type="gramStart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proofErr w:type="gramEnd"/>
      <w:r w:rsidRPr="00D93F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’ї</w:t>
      </w:r>
      <w:proofErr w:type="spellEnd"/>
    </w:p>
    <w:p w:rsidR="00D93F16" w:rsidRPr="00D93F16" w:rsidRDefault="00D93F16" w:rsidP="002E0F5D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Складіть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заздалегідь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робити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небезпеки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дому –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підготуйтеся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зберіть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найнеобхідніші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одяг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підтверджують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житло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автомобіль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вами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ідготуйте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2E0F5D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Визначте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декілька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могли б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сховатися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ідете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дому.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Пам’ятайте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можете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довіритися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загрози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вчинення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маєте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намі</w:t>
      </w:r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звернутися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2E0F5D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Заздалегідь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продумайте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вирішення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важливих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юридичних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зважилися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розірвати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сімейні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стосунки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паралельно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виникнуть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спільного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майна,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виплати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аліментів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 для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сім’ї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безоплатну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консультацію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якою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скористатися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2E0F5D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Також подумайте про те, як уберегти дітей від повторення ситуації насильства – домовтеся і підготуйте необхідні документи до керівника дитячої установи або навчального закладу про те, що дітьми опікуєтеся тільки ви, і ніхто інший не має права забирати їх.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Обов’язково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подайте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письмову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з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проханням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віддавати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дитину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винятково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вам.</w:t>
      </w:r>
    </w:p>
    <w:p w:rsidR="00D93F16" w:rsidRPr="00D93F16" w:rsidRDefault="00D93F16" w:rsidP="002E0F5D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дітям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кривдник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завдав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тілесних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ушкоджень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обов’язково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повідомте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поліцію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зверніться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установи.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висновки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тілесні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ушкодження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вагомим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доказом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сталося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3F16" w:rsidRPr="00D93F16" w:rsidRDefault="00D93F16" w:rsidP="002E0F5D">
      <w:pPr>
        <w:spacing w:after="31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можете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визначитися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подальшого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життя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важко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ішення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розірвати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цикли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насильства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скористайтеся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безоплатними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психологічними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консультаціями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 для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сім’ї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молоді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неурядових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організацій</w:t>
      </w:r>
      <w:proofErr w:type="spellEnd"/>
      <w:r w:rsidRPr="00D93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5FA9" w:rsidRPr="00D93F16" w:rsidRDefault="00625FA9">
      <w:pPr>
        <w:rPr>
          <w:rFonts w:ascii="Times New Roman" w:hAnsi="Times New Roman" w:cs="Times New Roman"/>
          <w:sz w:val="24"/>
          <w:szCs w:val="24"/>
        </w:rPr>
      </w:pPr>
    </w:p>
    <w:sectPr w:rsidR="00625FA9" w:rsidRPr="00D93F16" w:rsidSect="00D93F1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1C"/>
    <w:rsid w:val="002E0F5D"/>
    <w:rsid w:val="0036081C"/>
    <w:rsid w:val="00625FA9"/>
    <w:rsid w:val="00D9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3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F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F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3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3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F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F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3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2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28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2020-05-18T08:39:00Z</dcterms:created>
  <dcterms:modified xsi:type="dcterms:W3CDTF">2020-05-18T08:53:00Z</dcterms:modified>
</cp:coreProperties>
</file>