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280" w:rsidRPr="0024416F" w:rsidRDefault="00463280" w:rsidP="0024416F">
      <w:pPr>
        <w:jc w:val="both"/>
        <w:rPr>
          <w:rFonts w:ascii="Times New Roman" w:hAnsi="Times New Roman" w:cs="Times New Roman"/>
          <w:sz w:val="28"/>
          <w:szCs w:val="28"/>
        </w:rPr>
      </w:pPr>
      <w:r w:rsidRPr="0024416F">
        <w:rPr>
          <w:rFonts w:ascii="Times New Roman" w:hAnsi="Times New Roman" w:cs="Times New Roman"/>
          <w:sz w:val="28"/>
          <w:szCs w:val="28"/>
        </w:rPr>
        <w:t xml:space="preserve">За підтримки міжнародної організації ПРООН у рамках програми «Підтримка ЄС для сходу України-відновлення, зміцнення миру та урядування» на базі Нещеретівського БК відкрився соціально-психологічний консультаційний центр "Кенгуру" </w:t>
      </w:r>
    </w:p>
    <w:p w:rsidR="00463280" w:rsidRDefault="00463280" w:rsidP="0024416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16F">
        <w:rPr>
          <w:rFonts w:ascii="Times New Roman" w:hAnsi="Times New Roman" w:cs="Times New Roman"/>
          <w:sz w:val="28"/>
          <w:szCs w:val="28"/>
        </w:rPr>
        <w:t>Центр працюватиме за такими напрямками: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63280" w:rsidRDefault="00463280" w:rsidP="0024416F">
      <w:pPr>
        <w:numPr>
          <w:ilvl w:val="0"/>
          <w:numId w:val="1"/>
        </w:numPr>
        <w:spacing w:after="0"/>
        <w:ind w:left="641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16F">
        <w:rPr>
          <w:rFonts w:ascii="Times New Roman" w:hAnsi="Times New Roman" w:cs="Times New Roman"/>
          <w:sz w:val="28"/>
          <w:szCs w:val="28"/>
          <w:lang w:val="uk-UA"/>
        </w:rPr>
        <w:t>Консультації з фахівцями "Цікаво, корисно, відверто"</w:t>
      </w:r>
    </w:p>
    <w:p w:rsidR="00463280" w:rsidRDefault="00463280" w:rsidP="0024416F">
      <w:pPr>
        <w:numPr>
          <w:ilvl w:val="0"/>
          <w:numId w:val="1"/>
        </w:numPr>
        <w:spacing w:after="0"/>
        <w:ind w:left="641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16F">
        <w:rPr>
          <w:rFonts w:ascii="Times New Roman" w:hAnsi="Times New Roman" w:cs="Times New Roman"/>
          <w:sz w:val="28"/>
          <w:szCs w:val="28"/>
          <w:lang w:val="uk-UA"/>
        </w:rPr>
        <w:t>Логопедичні консультації та освітні заняття</w:t>
      </w:r>
    </w:p>
    <w:p w:rsidR="00463280" w:rsidRPr="0024416F" w:rsidRDefault="00463280" w:rsidP="0024416F">
      <w:pPr>
        <w:numPr>
          <w:ilvl w:val="0"/>
          <w:numId w:val="1"/>
        </w:numPr>
        <w:spacing w:after="0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Майстер-класи вихідного дня</w:t>
      </w:r>
    </w:p>
    <w:p w:rsidR="00463280" w:rsidRPr="0024416F" w:rsidRDefault="00463280" w:rsidP="0024416F">
      <w:pPr>
        <w:numPr>
          <w:ilvl w:val="0"/>
          <w:numId w:val="1"/>
        </w:numPr>
        <w:spacing w:after="0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24416F">
        <w:rPr>
          <w:rFonts w:ascii="Times New Roman" w:hAnsi="Times New Roman" w:cs="Times New Roman"/>
          <w:sz w:val="28"/>
          <w:szCs w:val="28"/>
        </w:rPr>
        <w:t>Сумісні заняття з дорослими</w:t>
      </w:r>
    </w:p>
    <w:p w:rsidR="00463280" w:rsidRPr="00730F86" w:rsidRDefault="00463280" w:rsidP="0024416F">
      <w:pPr>
        <w:numPr>
          <w:ilvl w:val="0"/>
          <w:numId w:val="1"/>
        </w:numPr>
        <w:spacing w:after="0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24416F">
        <w:rPr>
          <w:rFonts w:ascii="Times New Roman" w:hAnsi="Times New Roman" w:cs="Times New Roman"/>
          <w:sz w:val="28"/>
          <w:szCs w:val="28"/>
        </w:rPr>
        <w:t xml:space="preserve">Тренінги особистісного розвитку, можливість реалізації власних соціальних </w:t>
      </w:r>
      <w:r>
        <w:rPr>
          <w:rFonts w:ascii="Times New Roman" w:hAnsi="Times New Roman" w:cs="Times New Roman"/>
          <w:sz w:val="28"/>
          <w:szCs w:val="28"/>
        </w:rPr>
        <w:t>проектів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pt;margin-top:6.35pt;width:373.3pt;height:486pt;z-index:-251658240">
            <v:imagedata r:id="rId5" o:title=""/>
          </v:shape>
        </w:pict>
      </w: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 id="_x0000_s1027" type="#_x0000_t75" style="position:absolute;left:0;text-align:left;margin-left:-63pt;margin-top:-38.45pt;width:549pt;height:308.95pt;z-index:-251657216">
            <v:imagedata r:id="rId6" o:title=""/>
          </v:shape>
        </w:pict>
      </w: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3280" w:rsidRPr="00730F86" w:rsidRDefault="00463280" w:rsidP="00730F8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 id="_x0000_s1028" type="#_x0000_t75" style="position:absolute;left:0;text-align:left;margin-left:-63pt;margin-top:28.8pt;width:549pt;height:308.9pt;z-index:-251656192">
            <v:imagedata r:id="rId7" o:title=""/>
          </v:shape>
        </w:pict>
      </w:r>
    </w:p>
    <w:sectPr w:rsidR="00463280" w:rsidRPr="00730F86" w:rsidSect="00F01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431EF"/>
    <w:multiLevelType w:val="hybridMultilevel"/>
    <w:tmpl w:val="CC8A79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5580"/>
    <w:rsid w:val="0024416F"/>
    <w:rsid w:val="00295580"/>
    <w:rsid w:val="00463280"/>
    <w:rsid w:val="006C19D5"/>
    <w:rsid w:val="00730F86"/>
    <w:rsid w:val="00782BA2"/>
    <w:rsid w:val="00F0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F6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9558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0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82</Words>
  <Characters>471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 підтримки міжнародної організації ПРООН у рамках програми «Підтримка ЄС для сходу України-відновлення, зміцнення миру та урядування» на базі Нещеретівського БК відкрився соціально-психологічний консультаційний центр "Кенгуру" </dc:title>
  <dc:subject/>
  <dc:creator>US18</dc:creator>
  <cp:keywords/>
  <dc:description/>
  <cp:lastModifiedBy>KA</cp:lastModifiedBy>
  <cp:revision>3</cp:revision>
  <dcterms:created xsi:type="dcterms:W3CDTF">2019-10-17T08:43:00Z</dcterms:created>
  <dcterms:modified xsi:type="dcterms:W3CDTF">2019-10-17T08:49:00Z</dcterms:modified>
</cp:coreProperties>
</file>