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771" w:rsidRPr="008C02AD" w:rsidRDefault="00D00771" w:rsidP="00AF3FA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Сергій Савчук: </w:t>
      </w:r>
      <w:r w:rsidRPr="008C02A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Понад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півмільйона</w:t>
      </w:r>
      <w:r w:rsidRPr="008C02A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сімей-учасників програми «теплих кредитів»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вже </w:t>
      </w:r>
      <w:r w:rsidRPr="008C02AD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заощаджують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до 70% на комунальних рахунках</w:t>
      </w:r>
    </w:p>
    <w:p w:rsidR="00D00771" w:rsidRPr="000C070A" w:rsidRDefault="00D00771" w:rsidP="00E62D9A">
      <w:pPr>
        <w:pStyle w:val="a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0C070A">
        <w:rPr>
          <w:rFonts w:ascii="Times New Roman" w:hAnsi="Times New Roman" w:cs="Times New Roman"/>
          <w:sz w:val="28"/>
          <w:szCs w:val="28"/>
          <w:lang w:val="uk-UA"/>
        </w:rPr>
        <w:t>ТОП-3 області за найбільшим обсягом залучених «теплих кредитів»  населенням і ОСББ за 2014-2018 рр.:</w:t>
      </w:r>
    </w:p>
    <w:p w:rsidR="00D00771" w:rsidRPr="00D85972" w:rsidRDefault="00D00771" w:rsidP="00E62D9A">
      <w:pPr>
        <w:pStyle w:val="a"/>
        <w:numPr>
          <w:ilvl w:val="0"/>
          <w:numId w:val="1"/>
        </w:numPr>
        <w:spacing w:before="120"/>
        <w:ind w:left="1276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5972">
        <w:rPr>
          <w:rFonts w:ascii="Times New Roman" w:hAnsi="Times New Roman" w:cs="Times New Roman"/>
          <w:sz w:val="28"/>
          <w:szCs w:val="28"/>
          <w:lang w:val="uk-UA"/>
        </w:rPr>
        <w:t>Київська –  560 млн грн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00771" w:rsidRPr="00D85972" w:rsidRDefault="00D00771" w:rsidP="00E62D9A">
      <w:pPr>
        <w:pStyle w:val="a"/>
        <w:numPr>
          <w:ilvl w:val="0"/>
          <w:numId w:val="1"/>
        </w:numPr>
        <w:spacing w:before="120"/>
        <w:ind w:left="1276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5972">
        <w:rPr>
          <w:rFonts w:ascii="Times New Roman" w:hAnsi="Times New Roman" w:cs="Times New Roman"/>
          <w:sz w:val="28"/>
          <w:szCs w:val="28"/>
          <w:lang w:val="uk-UA"/>
        </w:rPr>
        <w:t>Львівська – 520 млн грн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00771" w:rsidRDefault="00D00771" w:rsidP="00E62D9A">
      <w:pPr>
        <w:pStyle w:val="a"/>
        <w:numPr>
          <w:ilvl w:val="0"/>
          <w:numId w:val="1"/>
        </w:numPr>
        <w:spacing w:before="120"/>
        <w:ind w:left="1276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5972">
        <w:rPr>
          <w:rFonts w:ascii="Times New Roman" w:hAnsi="Times New Roman" w:cs="Times New Roman"/>
          <w:sz w:val="28"/>
          <w:szCs w:val="28"/>
          <w:lang w:val="uk-UA"/>
        </w:rPr>
        <w:t>Сумська – 400 млн гр</w:t>
      </w:r>
      <w:r>
        <w:rPr>
          <w:rFonts w:ascii="Times New Roman" w:hAnsi="Times New Roman" w:cs="Times New Roman"/>
          <w:sz w:val="28"/>
          <w:szCs w:val="28"/>
        </w:rPr>
        <w:t>ивень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0771" w:rsidRPr="002023D2" w:rsidRDefault="00D00771" w:rsidP="002023D2">
      <w:pPr>
        <w:pStyle w:val="a"/>
        <w:spacing w:before="1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023D2"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.75pt;height:287.25pt">
            <v:imagedata r:id="rId5" o:title=""/>
          </v:shape>
        </w:pict>
      </w:r>
    </w:p>
    <w:p w:rsidR="00D00771" w:rsidRDefault="00D00771" w:rsidP="00E62D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цьому, рейтинг областей, де найактивніше утеплюються саме ОСББ, ще цікавіший:</w:t>
      </w:r>
    </w:p>
    <w:p w:rsidR="00D00771" w:rsidRPr="00B62077" w:rsidRDefault="00D00771" w:rsidP="00E62D9A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077">
        <w:rPr>
          <w:rFonts w:ascii="Times New Roman" w:hAnsi="Times New Roman" w:cs="Times New Roman"/>
          <w:sz w:val="28"/>
          <w:szCs w:val="28"/>
        </w:rPr>
        <w:t>Рівненська –  94 млн грн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00771" w:rsidRPr="00B62077" w:rsidRDefault="00D00771" w:rsidP="00E62D9A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077">
        <w:rPr>
          <w:rFonts w:ascii="Times New Roman" w:hAnsi="Times New Roman" w:cs="Times New Roman"/>
          <w:sz w:val="28"/>
          <w:szCs w:val="28"/>
        </w:rPr>
        <w:t>Запорізька – 71 млн грн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00771" w:rsidRPr="00E62D9A" w:rsidRDefault="00D00771" w:rsidP="00E62D9A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07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иївська (з м. Київ) – 69 млн гр</w:t>
      </w:r>
      <w:r>
        <w:rPr>
          <w:rFonts w:ascii="Times New Roman" w:hAnsi="Times New Roman" w:cs="Times New Roman"/>
          <w:sz w:val="28"/>
          <w:szCs w:val="28"/>
          <w:lang w:val="uk-UA"/>
        </w:rPr>
        <w:t>ивень.</w:t>
      </w:r>
    </w:p>
    <w:p w:rsidR="00D00771" w:rsidRDefault="00D00771" w:rsidP="00E62D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бачимо, «теплі кредити» популярні у різних регіонах країни.</w:t>
      </w:r>
    </w:p>
    <w:p w:rsidR="00D00771" w:rsidRDefault="00D00771" w:rsidP="00E62D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Залучити кошти на енергоефективні заходи допомагає ще й місцева влада. </w:t>
      </w:r>
    </w:p>
    <w:p w:rsidR="00D00771" w:rsidRDefault="00D00771" w:rsidP="00E62D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Нагадуємо, що сьогодні вже діє понад 100 програм додаткового відшкодування або відсотків, або частини суми «теплого кредиту».</w:t>
      </w:r>
    </w:p>
    <w:p w:rsidR="00D00771" w:rsidRPr="000E2D02" w:rsidRDefault="00D00771" w:rsidP="000E2D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«Водночас, звертаю особливу увагу родин, які отримують монетизовані субсидії, на можливості участі у програмі. Ви можете </w:t>
      </w:r>
      <w:r w:rsidRPr="000E2D02">
        <w:rPr>
          <w:rFonts w:ascii="Times New Roman" w:hAnsi="Times New Roman" w:cs="Times New Roman"/>
          <w:sz w:val="28"/>
          <w:szCs w:val="28"/>
          <w:lang w:val="uk-UA"/>
        </w:rPr>
        <w:t>спрямовувати зекономлені кошти на утеплення осель, щоб ще більше заощаджувати</w:t>
      </w:r>
      <w:r>
        <w:rPr>
          <w:rFonts w:ascii="Times New Roman" w:hAnsi="Times New Roman" w:cs="Times New Roman"/>
          <w:sz w:val="28"/>
          <w:szCs w:val="28"/>
          <w:lang w:val="uk-UA"/>
        </w:rPr>
        <w:t>», - повідомив Голова Держенергоефективності Сергій Савчук</w:t>
      </w:r>
      <w:r w:rsidRPr="000E2D0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00771" w:rsidRPr="000E2D02" w:rsidRDefault="00D00771" w:rsidP="000E2D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у рамках «теплих кредитів» відбувається ефективна синергія зусиль Уряду, місцевої влади та населення</w:t>
      </w:r>
      <w:r w:rsidRPr="000E2D0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00771" w:rsidRPr="000E2D02" w:rsidRDefault="00D00771" w:rsidP="000E2D02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одного боку</w:t>
      </w:r>
      <w:r w:rsidRPr="000E2D02">
        <w:rPr>
          <w:rFonts w:ascii="Times New Roman" w:hAnsi="Times New Roman" w:cs="Times New Roman"/>
          <w:sz w:val="28"/>
          <w:szCs w:val="28"/>
          <w:lang w:val="uk-UA"/>
        </w:rPr>
        <w:t xml:space="preserve"> держава надає співфінансування на енергоефективні за</w:t>
      </w:r>
      <w:r>
        <w:rPr>
          <w:rFonts w:ascii="Times New Roman" w:hAnsi="Times New Roman" w:cs="Times New Roman"/>
          <w:sz w:val="28"/>
          <w:szCs w:val="28"/>
          <w:lang w:val="uk-UA"/>
        </w:rPr>
        <w:t>ходи у рамках «теплих кредитів»;</w:t>
      </w:r>
    </w:p>
    <w:p w:rsidR="00D00771" w:rsidRPr="000E2D02" w:rsidRDefault="00D00771" w:rsidP="000E2D02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іншого боку – місцева влада;</w:t>
      </w:r>
    </w:p>
    <w:p w:rsidR="00D00771" w:rsidRPr="000E2D02" w:rsidRDefault="00D00771" w:rsidP="000E2D02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третього </w:t>
      </w:r>
      <w:r w:rsidRPr="000E2D02">
        <w:rPr>
          <w:rFonts w:ascii="Times New Roman" w:hAnsi="Times New Roman" w:cs="Times New Roman"/>
          <w:sz w:val="28"/>
          <w:szCs w:val="28"/>
          <w:lang w:val="uk-UA"/>
        </w:rPr>
        <w:t>– сам споживач</w:t>
      </w:r>
      <w:r>
        <w:rPr>
          <w:rFonts w:ascii="Times New Roman" w:hAnsi="Times New Roman" w:cs="Times New Roman"/>
          <w:sz w:val="28"/>
          <w:szCs w:val="28"/>
          <w:lang w:val="uk-UA"/>
        </w:rPr>
        <w:t>, у т.ч.</w:t>
      </w:r>
      <w:r w:rsidRPr="000E2D02">
        <w:rPr>
          <w:rFonts w:ascii="Times New Roman" w:hAnsi="Times New Roman" w:cs="Times New Roman"/>
          <w:sz w:val="28"/>
          <w:szCs w:val="28"/>
          <w:lang w:val="uk-UA"/>
        </w:rPr>
        <w:t xml:space="preserve"> завдяки зекономленим на енергоносіях монетизованим субсидіям.</w:t>
      </w:r>
    </w:p>
    <w:p w:rsidR="00D00771" w:rsidRDefault="00D00771" w:rsidP="004735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Деталі дізнавайтеся у сюжеті ТРК «Україна» за підсумками прес-конференції: </w:t>
      </w:r>
      <w:hyperlink r:id="rId6" w:history="1">
        <w:r w:rsidRPr="00EC4147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https://www.youtube.com/watch?v=m73O58ezBs0</w:t>
        </w:r>
      </w:hyperlink>
    </w:p>
    <w:p w:rsidR="00D00771" w:rsidRPr="00EA4564" w:rsidRDefault="00D00771" w:rsidP="002023D2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A4564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Управління комунікації та зв’язків з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EA4564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Держенергоефективності</w:t>
      </w:r>
    </w:p>
    <w:sectPr w:rsidR="00D00771" w:rsidRPr="00EA4564" w:rsidSect="006A25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59CD"/>
    <w:multiLevelType w:val="hybridMultilevel"/>
    <w:tmpl w:val="9222D092"/>
    <w:lvl w:ilvl="0" w:tplc="EB56D9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16130FBD"/>
    <w:multiLevelType w:val="hybridMultilevel"/>
    <w:tmpl w:val="E1A4CD8A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6AE1C68"/>
    <w:multiLevelType w:val="hybridMultilevel"/>
    <w:tmpl w:val="CEBA5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D0077"/>
    <w:multiLevelType w:val="hybridMultilevel"/>
    <w:tmpl w:val="97786908"/>
    <w:lvl w:ilvl="0" w:tplc="E3EC5C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E480FCD"/>
    <w:multiLevelType w:val="hybridMultilevel"/>
    <w:tmpl w:val="7A1CFC8A"/>
    <w:lvl w:ilvl="0" w:tplc="E25EE8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47B"/>
    <w:rsid w:val="000C070A"/>
    <w:rsid w:val="000E2D02"/>
    <w:rsid w:val="001D3FD1"/>
    <w:rsid w:val="001E1985"/>
    <w:rsid w:val="002023D2"/>
    <w:rsid w:val="00362739"/>
    <w:rsid w:val="003A22FF"/>
    <w:rsid w:val="004735C5"/>
    <w:rsid w:val="00474D19"/>
    <w:rsid w:val="00647A4B"/>
    <w:rsid w:val="00683CB7"/>
    <w:rsid w:val="006A25EC"/>
    <w:rsid w:val="0086702C"/>
    <w:rsid w:val="008C02AD"/>
    <w:rsid w:val="00A94458"/>
    <w:rsid w:val="00AF3FA9"/>
    <w:rsid w:val="00B62077"/>
    <w:rsid w:val="00D00771"/>
    <w:rsid w:val="00D1047B"/>
    <w:rsid w:val="00D85972"/>
    <w:rsid w:val="00DA5E7B"/>
    <w:rsid w:val="00DF5D4C"/>
    <w:rsid w:val="00E62D9A"/>
    <w:rsid w:val="00EA4564"/>
    <w:rsid w:val="00EC4147"/>
    <w:rsid w:val="00F5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uiPriority w:val="99"/>
    <w:rsid w:val="006A25EC"/>
    <w:rPr>
      <w:rFonts w:cs="Calibri"/>
    </w:rPr>
  </w:style>
  <w:style w:type="character" w:styleId="Hyperlink">
    <w:name w:val="Hyperlink"/>
    <w:basedOn w:val="DefaultParagraphFont"/>
    <w:uiPriority w:val="99"/>
    <w:rsid w:val="00E62D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77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73O58ezBs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235</Words>
  <Characters>1346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Сергій Савчук: Понад півмільйона сімей-учасників програми «теплих кредитів» вже заощаджують до 70% на комунальних рахунках</dc:title>
  <dc:subject/>
  <dc:creator>Елена Куринная</dc:creator>
  <cp:keywords/>
  <dc:description/>
  <cp:lastModifiedBy>KA</cp:lastModifiedBy>
  <cp:revision>2</cp:revision>
  <dcterms:created xsi:type="dcterms:W3CDTF">2019-03-19T05:13:00Z</dcterms:created>
  <dcterms:modified xsi:type="dcterms:W3CDTF">2019-03-19T05:13:00Z</dcterms:modified>
</cp:coreProperties>
</file>