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30" w:rsidRDefault="006C4530" w:rsidP="006C4530">
      <w:pPr>
        <w:spacing w:after="75" w:line="240" w:lineRule="auto"/>
        <w:jc w:val="center"/>
        <w:outlineLvl w:val="0"/>
        <w:rPr>
          <w:rFonts w:ascii="Arial" w:eastAsia="Times New Roman" w:hAnsi="Arial" w:cs="Arial"/>
          <w:color w:val="2F2F2F"/>
          <w:kern w:val="36"/>
          <w:sz w:val="39"/>
          <w:szCs w:val="39"/>
          <w:lang w:val="uk-UA" w:eastAsia="ru-RU"/>
        </w:rPr>
      </w:pPr>
      <w:proofErr w:type="spellStart"/>
      <w:r w:rsidRPr="006C4530">
        <w:rPr>
          <w:rFonts w:ascii="Arial" w:eastAsia="Times New Roman" w:hAnsi="Arial" w:cs="Arial"/>
          <w:color w:val="2F2F2F"/>
          <w:kern w:val="36"/>
          <w:sz w:val="39"/>
          <w:szCs w:val="39"/>
          <w:lang w:eastAsia="ru-RU"/>
        </w:rPr>
        <w:t>Попередження</w:t>
      </w:r>
      <w:proofErr w:type="spellEnd"/>
      <w:r w:rsidRPr="006C4530">
        <w:rPr>
          <w:rFonts w:ascii="Arial" w:eastAsia="Times New Roman" w:hAnsi="Arial" w:cs="Arial"/>
          <w:color w:val="2F2F2F"/>
          <w:kern w:val="36"/>
          <w:sz w:val="39"/>
          <w:szCs w:val="39"/>
          <w:lang w:eastAsia="ru-RU"/>
        </w:rPr>
        <w:t xml:space="preserve"> </w:t>
      </w:r>
      <w:proofErr w:type="spellStart"/>
      <w:r w:rsidRPr="006C4530">
        <w:rPr>
          <w:rFonts w:ascii="Arial" w:eastAsia="Times New Roman" w:hAnsi="Arial" w:cs="Arial"/>
          <w:color w:val="2F2F2F"/>
          <w:kern w:val="36"/>
          <w:sz w:val="39"/>
          <w:szCs w:val="39"/>
          <w:lang w:eastAsia="ru-RU"/>
        </w:rPr>
        <w:t>насилл</w:t>
      </w:r>
      <w:proofErr w:type="spellEnd"/>
      <w:r w:rsidR="007237AA">
        <w:rPr>
          <w:rFonts w:ascii="Arial" w:eastAsia="Times New Roman" w:hAnsi="Arial" w:cs="Arial"/>
          <w:color w:val="2F2F2F"/>
          <w:kern w:val="36"/>
          <w:sz w:val="39"/>
          <w:szCs w:val="39"/>
          <w:lang w:val="uk-UA" w:eastAsia="ru-RU"/>
        </w:rPr>
        <w:t>я</w:t>
      </w:r>
      <w:r w:rsidRPr="006C4530">
        <w:rPr>
          <w:rFonts w:ascii="Arial" w:eastAsia="Times New Roman" w:hAnsi="Arial" w:cs="Arial"/>
          <w:color w:val="2F2F2F"/>
          <w:kern w:val="36"/>
          <w:sz w:val="39"/>
          <w:szCs w:val="39"/>
          <w:lang w:eastAsia="ru-RU"/>
        </w:rPr>
        <w:t xml:space="preserve"> в </w:t>
      </w:r>
      <w:proofErr w:type="spellStart"/>
      <w:r w:rsidRPr="006C4530">
        <w:rPr>
          <w:rFonts w:ascii="Arial" w:eastAsia="Times New Roman" w:hAnsi="Arial" w:cs="Arial"/>
          <w:color w:val="2F2F2F"/>
          <w:kern w:val="36"/>
          <w:sz w:val="39"/>
          <w:szCs w:val="39"/>
          <w:lang w:eastAsia="ru-RU"/>
        </w:rPr>
        <w:t>сі</w:t>
      </w:r>
      <w:proofErr w:type="gramStart"/>
      <w:r w:rsidRPr="006C4530">
        <w:rPr>
          <w:rFonts w:ascii="Arial" w:eastAsia="Times New Roman" w:hAnsi="Arial" w:cs="Arial"/>
          <w:color w:val="2F2F2F"/>
          <w:kern w:val="36"/>
          <w:sz w:val="39"/>
          <w:szCs w:val="39"/>
          <w:lang w:eastAsia="ru-RU"/>
        </w:rPr>
        <w:t>м</w:t>
      </w:r>
      <w:proofErr w:type="gramEnd"/>
      <w:r w:rsidRPr="006C4530">
        <w:rPr>
          <w:rFonts w:ascii="Arial" w:eastAsia="Times New Roman" w:hAnsi="Arial" w:cs="Arial"/>
          <w:color w:val="2F2F2F"/>
          <w:kern w:val="36"/>
          <w:sz w:val="39"/>
          <w:szCs w:val="39"/>
          <w:lang w:eastAsia="ru-RU"/>
        </w:rPr>
        <w:t>'ї</w:t>
      </w:r>
      <w:proofErr w:type="spellEnd"/>
    </w:p>
    <w:p w:rsidR="007237AA" w:rsidRPr="006C4530" w:rsidRDefault="007237AA" w:rsidP="006C4530">
      <w:pPr>
        <w:spacing w:after="75" w:line="240" w:lineRule="auto"/>
        <w:jc w:val="center"/>
        <w:outlineLvl w:val="0"/>
        <w:rPr>
          <w:rFonts w:ascii="Arial" w:eastAsia="Times New Roman" w:hAnsi="Arial" w:cs="Arial"/>
          <w:color w:val="2F2F2F"/>
          <w:kern w:val="36"/>
          <w:sz w:val="39"/>
          <w:szCs w:val="39"/>
          <w:lang w:val="uk-UA" w:eastAsia="ru-RU"/>
        </w:rPr>
      </w:pPr>
    </w:p>
    <w:p w:rsidR="006C4530" w:rsidRDefault="006C4530" w:rsidP="006C4530">
      <w:pPr>
        <w:spacing w:after="150" w:line="240" w:lineRule="auto"/>
        <w:ind w:left="-142" w:firstLine="142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957976" cy="4916384"/>
            <wp:effectExtent l="0" t="0" r="0" b="0"/>
            <wp:docPr id="1" name="Рисунок 1" descr="https://www.novsan-rada.gov.ua/uploads/2020/01/2020-01-15/pod-1024x723-1024x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vsan-rada.gov.ua/uploads/2020/01/2020-01-15/pod-1024x723-1024x7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114" cy="491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7AA" w:rsidRDefault="007237AA" w:rsidP="006C4530">
      <w:pPr>
        <w:spacing w:after="150" w:line="240" w:lineRule="auto"/>
        <w:ind w:left="-142" w:firstLine="142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uk-UA" w:eastAsia="ru-RU"/>
        </w:rPr>
      </w:pPr>
    </w:p>
    <w:p w:rsidR="006C4530" w:rsidRPr="006C4530" w:rsidRDefault="006C4530" w:rsidP="006C4530">
      <w:pPr>
        <w:spacing w:after="150" w:line="240" w:lineRule="auto"/>
        <w:ind w:left="-142" w:firstLine="142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uk-UA" w:eastAsia="ru-RU"/>
        </w:rPr>
      </w:pPr>
      <w:r w:rsidRPr="006C4530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uk-UA" w:eastAsia="ru-RU"/>
        </w:rPr>
        <w:t>Що таке домашнє насильство</w:t>
      </w:r>
    </w:p>
    <w:p w:rsidR="006C4530" w:rsidRPr="006C4530" w:rsidRDefault="006C4530" w:rsidP="0072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237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Насильство в сім’ї</w:t>
      </w: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– будь-які умисні дії фізичного, сексуального, психологічного чи економічного спрямування одного члена сім’ї по відношенню до іншого члена сім’ї, якщо ці дії порушують конституційні права і свободи члена сім’ї як людини та громадянина і наносять йому моральну шкоду,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шкоду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його фізичному та психічному здоров’ю</w:t>
      </w: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(ст. </w:t>
      </w:r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1 Закону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Укра</w:t>
      </w:r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їни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«Про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попередження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насильства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сі</w:t>
      </w:r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</w:t>
      </w:r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’ї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 від11.11.2001 №2789-I)</w:t>
      </w:r>
    </w:p>
    <w:p w:rsidR="006C4530" w:rsidRPr="006C4530" w:rsidRDefault="006C4530" w:rsidP="006C453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4530" w:rsidRPr="006C4530" w:rsidRDefault="006C4530" w:rsidP="00723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Домашнє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насильство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означає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сексуального,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психологічного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економічного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насильства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відбуваються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лоні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</w:t>
      </w:r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м`ї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колишніми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теперішніми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подружжями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партнерами,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незалежно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проживає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правопорушник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тому самому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жертва,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незалежно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того,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проживав    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правопорушник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тому самому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</w:t>
      </w:r>
      <w:r w:rsidR="00723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="00723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723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="00723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й жертва, </w:t>
      </w:r>
      <w:proofErr w:type="spellStart"/>
      <w:r w:rsidR="00723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="00723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23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</w:t>
      </w:r>
      <w:proofErr w:type="spellEnd"/>
      <w:r w:rsidR="007237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(ст.3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Конвенц</w:t>
      </w:r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ії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</w:t>
      </w:r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ади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Європи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про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запобігання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насильству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стосовно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жінок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домашньому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насильству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боротьбу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із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цими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явищами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="007237AA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. </w:t>
      </w:r>
    </w:p>
    <w:p w:rsidR="006C4530" w:rsidRPr="006C4530" w:rsidRDefault="006C4530" w:rsidP="007237A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4530" w:rsidRPr="006C4530" w:rsidRDefault="006C4530" w:rsidP="006C4530">
      <w:pPr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Види</w:t>
      </w:r>
      <w:proofErr w:type="spellEnd"/>
      <w:r w:rsidRPr="006C453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насильства</w:t>
      </w:r>
      <w:proofErr w:type="spellEnd"/>
    </w:p>
    <w:p w:rsidR="006C4530" w:rsidRPr="006C4530" w:rsidRDefault="006C4530" w:rsidP="007237A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Фізичне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насильство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6C4530" w:rsidRPr="006C4530" w:rsidRDefault="006C4530" w:rsidP="006C4530">
      <w:pPr>
        <w:numPr>
          <w:ilvl w:val="0"/>
          <w:numId w:val="1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Побої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стусани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штовхання</w:t>
      </w:r>
      <w:proofErr w:type="spellEnd"/>
    </w:p>
    <w:p w:rsidR="006C4530" w:rsidRPr="006C4530" w:rsidRDefault="006C4530" w:rsidP="006C4530">
      <w:pPr>
        <w:numPr>
          <w:ilvl w:val="0"/>
          <w:numId w:val="1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Перешкоджання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вільному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пересуванню</w:t>
      </w:r>
      <w:proofErr w:type="spellEnd"/>
    </w:p>
    <w:p w:rsidR="006C4530" w:rsidRPr="006C4530" w:rsidRDefault="006C4530" w:rsidP="006C4530">
      <w:pPr>
        <w:numPr>
          <w:ilvl w:val="0"/>
          <w:numId w:val="1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Примус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вживання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алкоголю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наркотичних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речовин</w:t>
      </w:r>
      <w:proofErr w:type="spellEnd"/>
    </w:p>
    <w:p w:rsidR="006C4530" w:rsidRPr="006C4530" w:rsidRDefault="006C4530" w:rsidP="006C4530">
      <w:pPr>
        <w:numPr>
          <w:ilvl w:val="0"/>
          <w:numId w:val="1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ситуацій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несуть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ризик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загрозу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життю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</w:t>
      </w:r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`ю</w:t>
      </w:r>
      <w:proofErr w:type="spellEnd"/>
      <w:proofErr w:type="gramEnd"/>
    </w:p>
    <w:p w:rsidR="006C4530" w:rsidRPr="006C4530" w:rsidRDefault="006C4530" w:rsidP="006C4530">
      <w:pPr>
        <w:numPr>
          <w:ilvl w:val="0"/>
          <w:numId w:val="1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Погрожування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зброєю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речами,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завдати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фізичної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шкоди</w:t>
      </w:r>
      <w:proofErr w:type="spellEnd"/>
    </w:p>
    <w:p w:rsidR="006C4530" w:rsidRPr="006C4530" w:rsidRDefault="006C4530" w:rsidP="006C4530">
      <w:pPr>
        <w:numPr>
          <w:ilvl w:val="0"/>
          <w:numId w:val="1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Позбавлення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хвороби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вагітності</w:t>
      </w:r>
      <w:proofErr w:type="spellEnd"/>
    </w:p>
    <w:p w:rsidR="006C4530" w:rsidRPr="006C4530" w:rsidRDefault="006C4530" w:rsidP="006C4530">
      <w:pPr>
        <w:numPr>
          <w:ilvl w:val="0"/>
          <w:numId w:val="1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Перевезення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межах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країни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кордон шляхом обману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примусу</w:t>
      </w:r>
    </w:p>
    <w:p w:rsidR="006C4530" w:rsidRPr="006C4530" w:rsidRDefault="006C4530" w:rsidP="006C45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Психологічне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насильство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Погрози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вбити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скалічити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приниження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жестами й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</w:t>
      </w:r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ікою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Погрози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відібрати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Шантаж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маніпуляції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оману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власної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вигоди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Бул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інг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цькування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переслідування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залякування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Постійний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цілковитий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контроль</w:t>
      </w:r>
      <w:bookmarkStart w:id="0" w:name="_GoBack"/>
      <w:bookmarkEnd w:id="0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Зневага як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особистості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Постійна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критика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насмішки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Безпідставні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звинувачення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почуття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провини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контактах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близькими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друзями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виборі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спілкування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Нехтування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правом на честь та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ідність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Безпідставні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ревнощі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обвинувачення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зраді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Дискримінація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через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переконання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віросповідання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походження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статус</w:t>
      </w:r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Примушування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спостерігати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насильством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людьми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тваринами</w:t>
      </w:r>
      <w:proofErr w:type="spellEnd"/>
    </w:p>
    <w:p w:rsidR="006C4530" w:rsidRPr="006C4530" w:rsidRDefault="006C4530" w:rsidP="006C4530">
      <w:pPr>
        <w:numPr>
          <w:ilvl w:val="0"/>
          <w:numId w:val="2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Погроза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позбавити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житла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майна</w:t>
      </w:r>
    </w:p>
    <w:p w:rsidR="006C4530" w:rsidRPr="006C4530" w:rsidRDefault="006C4530" w:rsidP="006C45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Сексуальне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насильство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6C4530" w:rsidRPr="006C4530" w:rsidRDefault="006C4530" w:rsidP="006C4530">
      <w:pPr>
        <w:numPr>
          <w:ilvl w:val="0"/>
          <w:numId w:val="3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Примушування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небажаних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статевих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стосунків</w:t>
      </w:r>
      <w:proofErr w:type="spellEnd"/>
    </w:p>
    <w:p w:rsidR="006C4530" w:rsidRPr="006C4530" w:rsidRDefault="006C4530" w:rsidP="006C4530">
      <w:pPr>
        <w:numPr>
          <w:ilvl w:val="0"/>
          <w:numId w:val="3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Торкання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інтимних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тіла</w:t>
      </w:r>
      <w:proofErr w:type="spellEnd"/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згоди</w:t>
      </w:r>
      <w:proofErr w:type="spellEnd"/>
    </w:p>
    <w:p w:rsidR="006C4530" w:rsidRPr="006C4530" w:rsidRDefault="006C4530" w:rsidP="006C4530">
      <w:pPr>
        <w:numPr>
          <w:ilvl w:val="0"/>
          <w:numId w:val="3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Змушення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статевого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акту з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іншою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людиною</w:t>
      </w:r>
      <w:proofErr w:type="spellEnd"/>
    </w:p>
    <w:p w:rsidR="006C4530" w:rsidRPr="006C4530" w:rsidRDefault="006C4530" w:rsidP="006C4530">
      <w:pPr>
        <w:numPr>
          <w:ilvl w:val="0"/>
          <w:numId w:val="3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Примус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неприйнятних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 сексу,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садистських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практик</w:t>
      </w:r>
    </w:p>
    <w:p w:rsidR="006C4530" w:rsidRPr="006C4530" w:rsidRDefault="006C4530" w:rsidP="006C4530">
      <w:pPr>
        <w:numPr>
          <w:ilvl w:val="0"/>
          <w:numId w:val="3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</w:t>
      </w:r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`я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відвертого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стилю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одягу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всупереч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твоєму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бажанню</w:t>
      </w:r>
      <w:proofErr w:type="spellEnd"/>
    </w:p>
    <w:p w:rsidR="006C4530" w:rsidRPr="006C4530" w:rsidRDefault="006C4530" w:rsidP="006C4530">
      <w:pPr>
        <w:numPr>
          <w:ilvl w:val="0"/>
          <w:numId w:val="3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Примушування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спостерігати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статевими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актами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іж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іншими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людьми</w:t>
      </w:r>
    </w:p>
    <w:p w:rsidR="006C4530" w:rsidRPr="006C4530" w:rsidRDefault="006C4530" w:rsidP="006C4530">
      <w:pPr>
        <w:numPr>
          <w:ilvl w:val="0"/>
          <w:numId w:val="3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Примушування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перегляді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порнографічних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іалів</w:t>
      </w:r>
      <w:proofErr w:type="spellEnd"/>
    </w:p>
    <w:p w:rsidR="006C4530" w:rsidRPr="006C4530" w:rsidRDefault="006C4530" w:rsidP="006C453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Економічне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насильство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Позбавлення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їжі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води</w:t>
      </w:r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Обмеження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позбавлення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житла</w:t>
      </w:r>
      <w:proofErr w:type="spellEnd"/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Пошкодження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майна</w:t>
      </w:r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Перешкоджання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необхідних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proofErr w:type="spellEnd"/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Позбавлення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власних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матеріальних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цінностей</w:t>
      </w:r>
      <w:proofErr w:type="spellEnd"/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Майновий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шантаж</w:t>
      </w:r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Заборона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працевлаштовуватись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навчатись</w:t>
      </w:r>
      <w:proofErr w:type="spellEnd"/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Примушування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жебрацтва</w:t>
      </w:r>
      <w:proofErr w:type="spellEnd"/>
    </w:p>
    <w:p w:rsidR="006C4530" w:rsidRPr="006C4530" w:rsidRDefault="006C4530" w:rsidP="006C4530">
      <w:pPr>
        <w:numPr>
          <w:ilvl w:val="0"/>
          <w:numId w:val="4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січня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2018 року набрав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7" w:anchor="n641" w:history="1"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Закон </w:t>
        </w:r>
        <w:proofErr w:type="spellStart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України</w:t>
        </w:r>
        <w:proofErr w:type="spellEnd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 «Про </w:t>
        </w:r>
        <w:proofErr w:type="spellStart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запобігання</w:t>
        </w:r>
        <w:proofErr w:type="spellEnd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 та </w:t>
        </w:r>
        <w:proofErr w:type="spellStart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протидію</w:t>
        </w:r>
        <w:proofErr w:type="spellEnd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домашньому</w:t>
        </w:r>
        <w:proofErr w:type="spellEnd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насильству</w:t>
        </w:r>
        <w:proofErr w:type="spellEnd"/>
        <w:r w:rsidRPr="006C4530">
          <w:rPr>
            <w:rFonts w:ascii="Times New Roman" w:eastAsia="Times New Roman" w:hAnsi="Times New Roman" w:cs="Times New Roman"/>
            <w:color w:val="337AB7"/>
            <w:sz w:val="28"/>
            <w:szCs w:val="28"/>
            <w:u w:val="single"/>
            <w:lang w:eastAsia="ru-RU"/>
          </w:rPr>
          <w:t>»</w:t>
        </w:r>
      </w:hyperlink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якому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запроваджено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комплексний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ідхід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систему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заходів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запобігання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протидії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фізичному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психологічному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сексуальному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насильству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сім’ї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C4530" w:rsidRPr="006C4530" w:rsidRDefault="006C4530" w:rsidP="006C4530">
      <w:pPr>
        <w:numPr>
          <w:ilvl w:val="0"/>
          <w:numId w:val="4"/>
        </w:numPr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Закону,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незалежно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факту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спільного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проживання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поширюється</w:t>
      </w:r>
      <w:proofErr w:type="spell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таких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осіб</w:t>
      </w:r>
      <w:proofErr w:type="spellEnd"/>
      <w:proofErr w:type="gramEnd"/>
      <w:r w:rsidRPr="006C45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Подружжя</w:t>
      </w:r>
      <w:proofErr w:type="spellEnd"/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Колишнє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подружжя</w:t>
      </w:r>
      <w:proofErr w:type="spellEnd"/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Наречені</w:t>
      </w:r>
      <w:proofErr w:type="spellEnd"/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батько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одного з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подружжя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колишнього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подружжя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інший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подружжя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колишнього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подружжя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Особи,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спільно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проживають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(проживали)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однією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сі</w:t>
      </w:r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</w:t>
      </w:r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’єю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але не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перебувають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(не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перебували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 у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шлюбі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між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собою,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їхні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батьки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</w:t>
      </w:r>
      <w:proofErr w:type="spellEnd"/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Особи,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мають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спільну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дитину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дітей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Батьки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батько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 і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дитина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Дід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(баба)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онук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онука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Прадід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прабаба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 та правнук (правнучка)</w:t>
      </w:r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Вітчим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мачуха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пасинок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(падчерка)</w:t>
      </w:r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</w:t>
      </w:r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ідні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брати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сестри</w:t>
      </w:r>
      <w:proofErr w:type="spellEnd"/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Інші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родичі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: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дядько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тітка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племінник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племінниця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двоюрідні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брати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сестри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двоюрідний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</w:t>
      </w:r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</w:t>
      </w:r>
      <w:proofErr w:type="spellEnd"/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(баба)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двоюрідний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онук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онука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подружжя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колишнього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подружжя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наречених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осіб</w:t>
      </w:r>
      <w:proofErr w:type="spellEnd"/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мають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спільну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дитину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дітей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 є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спільними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або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всиновленими</w:t>
      </w:r>
      <w:proofErr w:type="spellEnd"/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Опікуни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іклувальники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їхні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та особи,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перебувають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перебували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)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під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опікою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піклуванням</w:t>
      </w:r>
      <w:proofErr w:type="spellEnd"/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Прийомні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батьки, батьки-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вихователі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патронатні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вихователі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їхні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прийомні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діти-вихованці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діти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проживають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(проживали) </w:t>
      </w:r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</w:t>
      </w:r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сім’ї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патронатного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вихователя</w:t>
      </w:r>
      <w:proofErr w:type="spellEnd"/>
    </w:p>
    <w:p w:rsidR="006C4530" w:rsidRPr="006C4530" w:rsidRDefault="006C4530" w:rsidP="006C4530">
      <w:pPr>
        <w:numPr>
          <w:ilvl w:val="1"/>
          <w:numId w:val="4"/>
        </w:numPr>
        <w:spacing w:after="0" w:line="240" w:lineRule="auto"/>
        <w:ind w:left="120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Інші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родичі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інші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особи,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пов’язан</w:t>
      </w:r>
      <w:proofErr w:type="gram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спільним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побутом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мають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взаємні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права та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обов’язки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за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умови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спільного</w:t>
      </w:r>
      <w:proofErr w:type="spellEnd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6C453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проживання</w:t>
      </w:r>
      <w:proofErr w:type="spellEnd"/>
    </w:p>
    <w:p w:rsidR="0034725C" w:rsidRPr="006C4530" w:rsidRDefault="0034725C">
      <w:pPr>
        <w:rPr>
          <w:rFonts w:ascii="Times New Roman" w:hAnsi="Times New Roman" w:cs="Times New Roman"/>
          <w:sz w:val="28"/>
          <w:szCs w:val="28"/>
        </w:rPr>
      </w:pPr>
    </w:p>
    <w:sectPr w:rsidR="0034725C" w:rsidRPr="006C4530" w:rsidSect="006C4530">
      <w:pgSz w:w="11906" w:h="16838"/>
      <w:pgMar w:top="709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827"/>
    <w:multiLevelType w:val="multilevel"/>
    <w:tmpl w:val="2E467E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6631E"/>
    <w:multiLevelType w:val="multilevel"/>
    <w:tmpl w:val="651C6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058E7"/>
    <w:multiLevelType w:val="multilevel"/>
    <w:tmpl w:val="D13EE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E044D"/>
    <w:multiLevelType w:val="multilevel"/>
    <w:tmpl w:val="7C28A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30"/>
    <w:rsid w:val="0034725C"/>
    <w:rsid w:val="006C4530"/>
    <w:rsid w:val="007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ym-aligncenter">
    <w:name w:val="wym-aligncenter"/>
    <w:basedOn w:val="a"/>
    <w:rsid w:val="006C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4530"/>
    <w:rPr>
      <w:i/>
      <w:iCs/>
    </w:rPr>
  </w:style>
  <w:style w:type="character" w:styleId="a5">
    <w:name w:val="Hyperlink"/>
    <w:basedOn w:val="a0"/>
    <w:uiPriority w:val="99"/>
    <w:semiHidden/>
    <w:unhideWhenUsed/>
    <w:rsid w:val="006C45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45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5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ym-aligncenter">
    <w:name w:val="wym-aligncenter"/>
    <w:basedOn w:val="a"/>
    <w:rsid w:val="006C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4530"/>
    <w:rPr>
      <w:i/>
      <w:iCs/>
    </w:rPr>
  </w:style>
  <w:style w:type="character" w:styleId="a5">
    <w:name w:val="Hyperlink"/>
    <w:basedOn w:val="a0"/>
    <w:uiPriority w:val="99"/>
    <w:semiHidden/>
    <w:unhideWhenUsed/>
    <w:rsid w:val="006C45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22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2020-05-18T07:59:00Z</dcterms:created>
  <dcterms:modified xsi:type="dcterms:W3CDTF">2020-05-18T08:19:00Z</dcterms:modified>
</cp:coreProperties>
</file>