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FA0" w:rsidRPr="00687B6F" w:rsidRDefault="00487FA0" w:rsidP="00687B6F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87B6F">
        <w:rPr>
          <w:rFonts w:ascii="Times New Roman" w:hAnsi="Times New Roman" w:cs="Times New Roman"/>
          <w:b/>
          <w:bCs/>
          <w:sz w:val="28"/>
          <w:szCs w:val="28"/>
        </w:rPr>
        <w:t>Україна та Швейцарія мають широкі можливості для поглиблення співпраці у сфері енергоефективності та відновлюваної енергетики</w:t>
      </w:r>
    </w:p>
    <w:p w:rsidR="00487FA0" w:rsidRPr="00687B6F" w:rsidRDefault="00487FA0" w:rsidP="005A6FF1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BA6144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0" o:spid="_x0000_i1025" type="#_x0000_t75" alt="1 DSC_0310.JPG" style="width:311.25pt;height:466.5pt;visibility:visible">
            <v:imagedata r:id="rId4" o:title=""/>
          </v:shape>
        </w:pict>
      </w:r>
    </w:p>
    <w:p w:rsidR="00487FA0" w:rsidRDefault="00487FA0" w:rsidP="00C07FC6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Голова Держенергоефективності Сергій Савчук та</w:t>
      </w:r>
      <w:r w:rsidRPr="005A6FF1">
        <w:rPr>
          <w:rFonts w:ascii="Times New Roman" w:hAnsi="Times New Roman" w:cs="Times New Roman"/>
          <w:sz w:val="28"/>
          <w:szCs w:val="28"/>
        </w:rPr>
        <w:t xml:space="preserve"> </w:t>
      </w:r>
      <w:r w:rsidRPr="00421D53">
        <w:rPr>
          <w:rFonts w:ascii="Times New Roman" w:hAnsi="Times New Roman" w:cs="Times New Roman"/>
          <w:sz w:val="28"/>
          <w:szCs w:val="28"/>
        </w:rPr>
        <w:t>Пос</w:t>
      </w:r>
      <w:r>
        <w:rPr>
          <w:rFonts w:ascii="Times New Roman" w:hAnsi="Times New Roman" w:cs="Times New Roman"/>
          <w:sz w:val="28"/>
          <w:szCs w:val="28"/>
        </w:rPr>
        <w:t>ол</w:t>
      </w:r>
      <w:r w:rsidRPr="00421D53">
        <w:rPr>
          <w:rFonts w:ascii="Times New Roman" w:hAnsi="Times New Roman" w:cs="Times New Roman"/>
          <w:sz w:val="28"/>
          <w:szCs w:val="28"/>
        </w:rPr>
        <w:t xml:space="preserve"> Швейцарії в Україні</w:t>
      </w:r>
      <w:r>
        <w:rPr>
          <w:rFonts w:ascii="Times New Roman" w:hAnsi="Times New Roman" w:cs="Times New Roman"/>
          <w:sz w:val="28"/>
          <w:szCs w:val="28"/>
        </w:rPr>
        <w:t xml:space="preserve"> Клод Вільд обговорили можливості для поглиблення співпраці двох країн у сфері енергоефективності, «чистої» енергетики та енергетичної утилізації сміття.</w:t>
      </w:r>
    </w:p>
    <w:p w:rsidR="00487FA0" w:rsidRDefault="00487FA0" w:rsidP="00C07FC6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487FA0" w:rsidRPr="00C07FC6" w:rsidRDefault="00487FA0" w:rsidP="00C07FC6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Серед пріоритетів партнерства - скорочення та заміщення споживання газу. </w:t>
      </w:r>
    </w:p>
    <w:p w:rsidR="00487FA0" w:rsidRPr="00C07FC6" w:rsidRDefault="00487FA0" w:rsidP="00C07FC6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87FA0" w:rsidRPr="00C07FC6" w:rsidRDefault="00487FA0" w:rsidP="00C07FC6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Зокрема, С.Савчук </w:t>
      </w:r>
      <w:r>
        <w:rPr>
          <w:rFonts w:ascii="Times New Roman" w:hAnsi="Times New Roman" w:cs="Times New Roman"/>
          <w:sz w:val="28"/>
          <w:szCs w:val="28"/>
          <w:lang w:val="ru-RU"/>
        </w:rPr>
        <w:t>по</w:t>
      </w:r>
      <w:r>
        <w:rPr>
          <w:rFonts w:ascii="Times New Roman" w:hAnsi="Times New Roman" w:cs="Times New Roman"/>
          <w:sz w:val="28"/>
          <w:szCs w:val="28"/>
        </w:rPr>
        <w:t>інформував Посла про діючі програми щодо стимулювання населення та бюджетних установ до впровадження енергоефективних заходів, у т.ч. через механізм співфінансування «теплих кредитів», ЕСКО, енергоменеджмент. Це «</w:t>
      </w:r>
      <w:r>
        <w:rPr>
          <w:rFonts w:ascii="Times New Roman" w:hAnsi="Times New Roman" w:cs="Times New Roman"/>
          <w:sz w:val="28"/>
          <w:szCs w:val="28"/>
          <w:lang w:val="en-US"/>
        </w:rPr>
        <w:t>win</w:t>
      </w:r>
      <w:r w:rsidRPr="00C07FC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win</w:t>
      </w:r>
      <w:r w:rsidRPr="00C07F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policy</w:t>
      </w:r>
      <w:r>
        <w:rPr>
          <w:rFonts w:ascii="Times New Roman" w:hAnsi="Times New Roman" w:cs="Times New Roman"/>
          <w:sz w:val="28"/>
          <w:szCs w:val="28"/>
        </w:rPr>
        <w:t>», від якої виграють усі: держава, споживачі, бізнес</w:t>
      </w:r>
      <w:r w:rsidRPr="00C07FC6">
        <w:rPr>
          <w:rFonts w:ascii="Times New Roman" w:hAnsi="Times New Roman" w:cs="Times New Roman"/>
          <w:sz w:val="28"/>
          <w:szCs w:val="28"/>
        </w:rPr>
        <w:t>.</w:t>
      </w:r>
    </w:p>
    <w:p w:rsidR="00487FA0" w:rsidRPr="00C07FC6" w:rsidRDefault="00487FA0" w:rsidP="00C07FC6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487FA0" w:rsidRPr="00687B6F" w:rsidRDefault="00487FA0" w:rsidP="00C07FC6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794519">
        <w:rPr>
          <w:rFonts w:ascii="Times New Roman" w:hAnsi="Times New Roman" w:cs="Times New Roman"/>
          <w:sz w:val="28"/>
          <w:szCs w:val="28"/>
        </w:rPr>
        <w:t>Кр</w:t>
      </w:r>
      <w:r>
        <w:rPr>
          <w:rFonts w:ascii="Times New Roman" w:hAnsi="Times New Roman" w:cs="Times New Roman"/>
          <w:sz w:val="28"/>
          <w:szCs w:val="28"/>
        </w:rPr>
        <w:t>ім</w:t>
      </w:r>
      <w:r w:rsidRPr="007945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цього, в українських містах реалізуються спільні із Швейцарією біоенергетичні проекти.</w:t>
      </w:r>
    </w:p>
    <w:p w:rsidR="00487FA0" w:rsidRPr="00C07FC6" w:rsidRDefault="00487FA0" w:rsidP="00C07FC6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487FA0" w:rsidRDefault="00487FA0" w:rsidP="00C07FC6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7765D6">
        <w:rPr>
          <w:rFonts w:ascii="Times New Roman" w:hAnsi="Times New Roman" w:cs="Times New Roman"/>
          <w:sz w:val="28"/>
          <w:szCs w:val="28"/>
        </w:rPr>
        <w:t>Наприклад, у 2016 р. у Вінниці за підтримки Державного секретаріату з економічних питань Швейцарії (SECO) модернізовано котельню потужністю 23,2 МВт, де встановлено</w:t>
      </w:r>
      <w:r w:rsidRPr="007765D6">
        <w:rPr>
          <w:rFonts w:ascii="Times New Roman" w:hAnsi="Times New Roman" w:cs="Times New Roman"/>
          <w:sz w:val="28"/>
          <w:szCs w:val="28"/>
          <w:lang w:val="ru-RU"/>
        </w:rPr>
        <w:t xml:space="preserve"> два</w:t>
      </w:r>
      <w:r w:rsidRPr="007765D6">
        <w:rPr>
          <w:rFonts w:ascii="Times New Roman" w:hAnsi="Times New Roman" w:cs="Times New Roman"/>
          <w:sz w:val="28"/>
          <w:szCs w:val="28"/>
        </w:rPr>
        <w:t xml:space="preserve"> твердопаливні котли потужністю 2,6 МВт кожний на трісці. Котельня забезпечує теплом і гарячою водою цілий мікрорайон міста. Потенціал заміщення газу завдяки котельні та іншим впровадженим енергоефективним заходам – близько 5,2 млн м3 у рік.</w:t>
      </w:r>
      <w:bookmarkStart w:id="0" w:name="_GoBack"/>
      <w:bookmarkEnd w:id="0"/>
    </w:p>
    <w:p w:rsidR="00487FA0" w:rsidRDefault="00487FA0" w:rsidP="00C07FC6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487FA0" w:rsidRDefault="00487FA0" w:rsidP="00C07FC6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підтримки SECO у Житомирі впроваджується ще один </w:t>
      </w:r>
      <w:r w:rsidRPr="00C07FC6">
        <w:rPr>
          <w:rFonts w:ascii="Times New Roman" w:hAnsi="Times New Roman" w:cs="Times New Roman"/>
          <w:sz w:val="28"/>
          <w:szCs w:val="28"/>
        </w:rPr>
        <w:t xml:space="preserve">проект щодо встановлення когенераційної установки на трісці потужністю 1,2 МВт електричної енергії та </w:t>
      </w:r>
      <w:r>
        <w:rPr>
          <w:rFonts w:ascii="Times New Roman" w:hAnsi="Times New Roman" w:cs="Times New Roman"/>
          <w:sz w:val="28"/>
          <w:szCs w:val="28"/>
        </w:rPr>
        <w:br/>
      </w:r>
      <w:r w:rsidRPr="00C07FC6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,1 МВт теплової енергії.</w:t>
      </w:r>
    </w:p>
    <w:p w:rsidR="00487FA0" w:rsidRDefault="00487FA0" w:rsidP="00C07FC6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487FA0" w:rsidRDefault="00487FA0" w:rsidP="00C07FC6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Окрім цього, сторони обговорили напрацьовані Агентством із партнерами законодавчі ініціативи щодо:</w:t>
      </w:r>
    </w:p>
    <w:p w:rsidR="00487FA0" w:rsidRDefault="00487FA0" w:rsidP="00C07FC6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487FA0" w:rsidRDefault="00487FA0" w:rsidP="00C07FC6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розвитку ринку рідких біопалив в Україні;</w:t>
      </w:r>
    </w:p>
    <w:p w:rsidR="00487FA0" w:rsidRDefault="00487FA0" w:rsidP="00C07FC6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487FA0" w:rsidRDefault="00487FA0" w:rsidP="00C07FC6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запровадження електронної системи торгівлі твердим біопаливом;</w:t>
      </w:r>
    </w:p>
    <w:p w:rsidR="00487FA0" w:rsidRDefault="00487FA0" w:rsidP="00C07FC6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487FA0" w:rsidRDefault="00487FA0" w:rsidP="00C07FC6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стимулювання підвищення енергоефективності у промисловості;</w:t>
      </w:r>
    </w:p>
    <w:p w:rsidR="00487FA0" w:rsidRDefault="00487FA0" w:rsidP="00C07FC6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487FA0" w:rsidRDefault="00487FA0" w:rsidP="00C07FC6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енергетичної утилізації сміття.</w:t>
      </w:r>
    </w:p>
    <w:p w:rsidR="00487FA0" w:rsidRDefault="00487FA0" w:rsidP="00794519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487FA0" w:rsidRDefault="00487FA0" w:rsidP="00794519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підсумками зустрічі сторони домовилися детально опрацювати потенційні шляхи партнерства, у т.ч.:</w:t>
      </w:r>
    </w:p>
    <w:p w:rsidR="00487FA0" w:rsidRDefault="00487FA0" w:rsidP="00794519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487FA0" w:rsidRDefault="00487FA0" w:rsidP="00794519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можливості залучення технічної допомоги для розробки якісних техніко-економічних обгрунтувань для проектів щодо заміщення газу;</w:t>
      </w:r>
    </w:p>
    <w:p w:rsidR="00487FA0" w:rsidRDefault="00487FA0" w:rsidP="00794519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487FA0" w:rsidRDefault="00487FA0" w:rsidP="00794519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використання швейцарського досвіду, технологій та інвестицій у проектах «чистої» енергетики, енергоефективності та «</w:t>
      </w:r>
      <w:r>
        <w:rPr>
          <w:rFonts w:ascii="Times New Roman" w:hAnsi="Times New Roman" w:cs="Times New Roman"/>
          <w:sz w:val="28"/>
          <w:szCs w:val="28"/>
          <w:lang w:val="en-US"/>
        </w:rPr>
        <w:t>waste</w:t>
      </w:r>
      <w:r w:rsidRPr="00015670">
        <w:rPr>
          <w:rFonts w:ascii="Times New Roman" w:hAnsi="Times New Roman" w:cs="Times New Roman"/>
          <w:sz w:val="28"/>
          <w:szCs w:val="28"/>
          <w:lang w:val="ru-RU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to</w:t>
      </w:r>
      <w:r w:rsidRPr="00015670">
        <w:rPr>
          <w:rFonts w:ascii="Times New Roman" w:hAnsi="Times New Roman" w:cs="Times New Roman"/>
          <w:sz w:val="28"/>
          <w:szCs w:val="28"/>
          <w:lang w:val="ru-RU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energy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в Україні;</w:t>
      </w:r>
    </w:p>
    <w:p w:rsidR="00487FA0" w:rsidRDefault="00487FA0" w:rsidP="00794519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487FA0" w:rsidRDefault="00487FA0" w:rsidP="00794519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розвиток державно-приватного партнерства у вищезазначених сферах;</w:t>
      </w:r>
    </w:p>
    <w:p w:rsidR="00487FA0" w:rsidRDefault="00487FA0" w:rsidP="00794519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487FA0" w:rsidRDefault="00487FA0" w:rsidP="00794519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підвищення енергоефективності системи централізованого теплопостачання в українських містах;</w:t>
      </w:r>
    </w:p>
    <w:p w:rsidR="00487FA0" w:rsidRDefault="00487FA0" w:rsidP="00794519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487FA0" w:rsidRDefault="00487FA0" w:rsidP="00794519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розробка спільних фінансових інструментів для підготовки «</w:t>
      </w:r>
      <w:r>
        <w:rPr>
          <w:rFonts w:ascii="Times New Roman" w:hAnsi="Times New Roman" w:cs="Times New Roman"/>
          <w:sz w:val="28"/>
          <w:szCs w:val="28"/>
          <w:lang w:val="en-US"/>
        </w:rPr>
        <w:t>bankable</w:t>
      </w:r>
      <w:r>
        <w:rPr>
          <w:rFonts w:ascii="Times New Roman" w:hAnsi="Times New Roman" w:cs="Times New Roman"/>
          <w:sz w:val="28"/>
          <w:szCs w:val="28"/>
        </w:rPr>
        <w:t>» проектів у вищезгаданих напрямах.</w:t>
      </w:r>
    </w:p>
    <w:p w:rsidR="00487FA0" w:rsidRDefault="00487FA0" w:rsidP="00794519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487FA0" w:rsidRPr="00687B6F" w:rsidRDefault="00487FA0" w:rsidP="005A6FF1">
      <w:pPr>
        <w:pStyle w:val="NoSpacing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687B6F">
        <w:rPr>
          <w:rFonts w:ascii="Times New Roman" w:hAnsi="Times New Roman" w:cs="Times New Roman"/>
          <w:b/>
          <w:bCs/>
          <w:sz w:val="28"/>
          <w:szCs w:val="28"/>
        </w:rPr>
        <w:t>Управління комунікації та зв’язків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687B6F">
        <w:rPr>
          <w:rFonts w:ascii="Times New Roman" w:hAnsi="Times New Roman" w:cs="Times New Roman"/>
          <w:b/>
          <w:bCs/>
          <w:sz w:val="28"/>
          <w:szCs w:val="28"/>
        </w:rPr>
        <w:t>з громадськістю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BatangChe" w:hAnsi="Times New Roman" w:cs="Times New Roman"/>
          <w:b/>
          <w:bCs/>
          <w:sz w:val="28"/>
          <w:szCs w:val="28"/>
        </w:rPr>
        <w:t>Держенергоефективності</w:t>
      </w:r>
    </w:p>
    <w:p w:rsidR="00487FA0" w:rsidRDefault="00487FA0" w:rsidP="00794519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487FA0" w:rsidRDefault="00487FA0" w:rsidP="00794519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487FA0" w:rsidRPr="006B55FE" w:rsidRDefault="00487FA0">
      <w:pPr>
        <w:pStyle w:val="NoSpacing"/>
        <w:rPr>
          <w:rFonts w:ascii="Times New Roman" w:hAnsi="Times New Roman" w:cs="Times New Roman"/>
          <w:sz w:val="28"/>
          <w:szCs w:val="28"/>
        </w:rPr>
      </w:pPr>
    </w:p>
    <w:sectPr w:rsidR="00487FA0" w:rsidRPr="006B55FE" w:rsidSect="004A44D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5B78"/>
    <w:rsid w:val="00015670"/>
    <w:rsid w:val="001F44FF"/>
    <w:rsid w:val="002410DC"/>
    <w:rsid w:val="00285B2E"/>
    <w:rsid w:val="0033696B"/>
    <w:rsid w:val="003B5322"/>
    <w:rsid w:val="00405B90"/>
    <w:rsid w:val="00421D53"/>
    <w:rsid w:val="004631AA"/>
    <w:rsid w:val="00487FA0"/>
    <w:rsid w:val="004953FD"/>
    <w:rsid w:val="004A44D5"/>
    <w:rsid w:val="004B1949"/>
    <w:rsid w:val="00583938"/>
    <w:rsid w:val="0058756C"/>
    <w:rsid w:val="005A6FF1"/>
    <w:rsid w:val="005D1724"/>
    <w:rsid w:val="0061301C"/>
    <w:rsid w:val="00687B6F"/>
    <w:rsid w:val="006B55FE"/>
    <w:rsid w:val="007111D4"/>
    <w:rsid w:val="007765D6"/>
    <w:rsid w:val="00794519"/>
    <w:rsid w:val="0080765A"/>
    <w:rsid w:val="00870B24"/>
    <w:rsid w:val="00880B1D"/>
    <w:rsid w:val="008E5B78"/>
    <w:rsid w:val="0094688F"/>
    <w:rsid w:val="009732CA"/>
    <w:rsid w:val="00A42B3C"/>
    <w:rsid w:val="00BA6144"/>
    <w:rsid w:val="00BE553E"/>
    <w:rsid w:val="00C07FC6"/>
    <w:rsid w:val="00C63462"/>
    <w:rsid w:val="00CB0C05"/>
    <w:rsid w:val="00DD5316"/>
    <w:rsid w:val="00DE0241"/>
    <w:rsid w:val="00F13377"/>
    <w:rsid w:val="00F209B9"/>
    <w:rsid w:val="00F32388"/>
    <w:rsid w:val="00F805AB"/>
    <w:rsid w:val="00FD1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2388"/>
    <w:pPr>
      <w:spacing w:after="200" w:line="276" w:lineRule="auto"/>
    </w:pPr>
    <w:rPr>
      <w:rFonts w:cs="Calibri"/>
      <w:lang w:val="uk-UA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4A44D5"/>
    <w:rPr>
      <w:rFonts w:cs="Calibri"/>
      <w:lang w:val="uk-UA" w:eastAsia="en-US"/>
    </w:rPr>
  </w:style>
  <w:style w:type="character" w:styleId="Hyperlink">
    <w:name w:val="Hyperlink"/>
    <w:basedOn w:val="DefaultParagraphFont"/>
    <w:uiPriority w:val="99"/>
    <w:rsid w:val="00285B2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F209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209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366</Words>
  <Characters>2087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Україна та Швейцарія мають широкі можливості для поглиблення співпраці у сфері енергоефективності та відновлюваної енергетики</dc:title>
  <dc:subject/>
  <dc:creator>Заїка Таїсія М.</dc:creator>
  <cp:keywords/>
  <dc:description/>
  <cp:lastModifiedBy>KA</cp:lastModifiedBy>
  <cp:revision>2</cp:revision>
  <cp:lastPrinted>2019-10-17T12:48:00Z</cp:lastPrinted>
  <dcterms:created xsi:type="dcterms:W3CDTF">2019-10-21T07:02:00Z</dcterms:created>
  <dcterms:modified xsi:type="dcterms:W3CDTF">2019-10-21T07:02:00Z</dcterms:modified>
</cp:coreProperties>
</file>