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517" w:rsidRPr="00ED5F3D" w:rsidRDefault="00AA0517" w:rsidP="008A6135">
      <w:pPr>
        <w:jc w:val="center"/>
        <w:rPr>
          <w:rFonts w:ascii="Times New Roman" w:hAnsi="Times New Roman" w:cs="Times New Roman"/>
          <w:sz w:val="28"/>
          <w:szCs w:val="28"/>
        </w:rPr>
      </w:pPr>
      <w:r w:rsidRPr="00ED5F3D">
        <w:rPr>
          <w:rFonts w:ascii="Times New Roman" w:hAnsi="Times New Roman" w:cs="Times New Roman"/>
          <w:sz w:val="28"/>
          <w:szCs w:val="28"/>
        </w:rPr>
        <w:t>Проект Перспективного плану розвитку Білокуракинського району на 2019-2021 роки</w:t>
      </w:r>
    </w:p>
    <w:tbl>
      <w:tblPr>
        <w:tblW w:w="156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6"/>
        <w:gridCol w:w="6063"/>
        <w:gridCol w:w="2128"/>
        <w:gridCol w:w="2637"/>
        <w:gridCol w:w="1837"/>
        <w:gridCol w:w="2163"/>
      </w:tblGrid>
      <w:tr w:rsidR="00AA0517" w:rsidRPr="00974E15">
        <w:trPr>
          <w:trHeight w:val="745"/>
        </w:trPr>
        <w:tc>
          <w:tcPr>
            <w:tcW w:w="786" w:type="dxa"/>
          </w:tcPr>
          <w:p w:rsidR="00AA0517" w:rsidRPr="00974E15" w:rsidRDefault="00AA0517" w:rsidP="00974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з/п</w:t>
            </w:r>
          </w:p>
        </w:tc>
        <w:tc>
          <w:tcPr>
            <w:tcW w:w="6063" w:type="dxa"/>
          </w:tcPr>
          <w:p w:rsidR="00AA0517" w:rsidRPr="00974E15" w:rsidRDefault="00AA0517" w:rsidP="00974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</w:t>
            </w:r>
          </w:p>
        </w:tc>
        <w:tc>
          <w:tcPr>
            <w:tcW w:w="2128" w:type="dxa"/>
          </w:tcPr>
          <w:p w:rsidR="00AA0517" w:rsidRPr="00974E15" w:rsidRDefault="00AA0517" w:rsidP="00974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Рік реалізації </w:t>
            </w:r>
          </w:p>
        </w:tc>
        <w:tc>
          <w:tcPr>
            <w:tcW w:w="2637" w:type="dxa"/>
          </w:tcPr>
          <w:p w:rsidR="00AA0517" w:rsidRPr="00974E15" w:rsidRDefault="00AA0517" w:rsidP="00974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Виконавець</w:t>
            </w:r>
          </w:p>
        </w:tc>
        <w:tc>
          <w:tcPr>
            <w:tcW w:w="1837" w:type="dxa"/>
          </w:tcPr>
          <w:p w:rsidR="00AA0517" w:rsidRDefault="00AA0517" w:rsidP="00974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Вартість </w:t>
            </w:r>
          </w:p>
          <w:p w:rsidR="00AA0517" w:rsidRDefault="00AA0517" w:rsidP="00974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(тис.грн)</w:t>
            </w:r>
          </w:p>
        </w:tc>
        <w:tc>
          <w:tcPr>
            <w:tcW w:w="2163" w:type="dxa"/>
          </w:tcPr>
          <w:p w:rsidR="00AA0517" w:rsidRPr="00974E15" w:rsidRDefault="00AA0517" w:rsidP="00974E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Джерела фінансування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Організація поливу на зрошувальних площах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СТОВ «Прогрес»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8000,0</w:t>
            </w:r>
          </w:p>
        </w:tc>
        <w:tc>
          <w:tcPr>
            <w:tcW w:w="2163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Власні кошти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Відкриття свиноферми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ДП АПК "УкрАгроСтар"</w:t>
            </w:r>
          </w:p>
        </w:tc>
        <w:tc>
          <w:tcPr>
            <w:tcW w:w="1837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9200,0</w:t>
            </w:r>
          </w:p>
        </w:tc>
        <w:tc>
          <w:tcPr>
            <w:tcW w:w="2163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Власні кошти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Розвиток сільськогосподарського обслуговуючого кооперативу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Сільськогосподарський обслуговуючий кооператив</w:t>
            </w:r>
          </w:p>
        </w:tc>
        <w:tc>
          <w:tcPr>
            <w:tcW w:w="1837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163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63" w:type="dxa"/>
          </w:tcPr>
          <w:p w:rsidR="00AA0517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Оновлення машино-тракторного парку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Сільськогосподарські підприємства, управління АПР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105000,0</w:t>
            </w:r>
          </w:p>
        </w:tc>
        <w:tc>
          <w:tcPr>
            <w:tcW w:w="2163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Власні кошти, державні програми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63" w:type="dxa"/>
          </w:tcPr>
          <w:p w:rsidR="00AA0517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установок індивідуального доїння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Населення, управління АПР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163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Власні кошти, обласна програма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63" w:type="dxa"/>
          </w:tcPr>
          <w:p w:rsidR="00AA0517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Розвиток тваринництва в особистих селянських господарствах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Населення, управління АПР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3400,0</w:t>
            </w:r>
          </w:p>
        </w:tc>
        <w:tc>
          <w:tcPr>
            <w:tcW w:w="2163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Власні кошти, державні програми,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63" w:type="dxa"/>
          </w:tcPr>
          <w:p w:rsidR="00AA0517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22B2">
              <w:rPr>
                <w:rFonts w:ascii="Times New Roman" w:hAnsi="Times New Roman" w:cs="Times New Roman"/>
                <w:sz w:val="24"/>
                <w:szCs w:val="24"/>
              </w:rPr>
              <w:t>Створення на базі відділення відновлювального лікування Білокуракинської центральної районної лікарні міжрайонного реабілітаційного центру для надання кваліфікованої і більш розширеної допомоги усім категоріям населення Білокуракинського району та інших районів Луганської області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ЦРЛ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9464,715</w:t>
            </w:r>
          </w:p>
        </w:tc>
        <w:tc>
          <w:tcPr>
            <w:tcW w:w="2163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Державні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63" w:type="dxa"/>
          </w:tcPr>
          <w:p w:rsidR="00AA0517" w:rsidRPr="007622B2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22B2">
              <w:rPr>
                <w:rFonts w:ascii="Times New Roman" w:hAnsi="Times New Roman" w:cs="Times New Roman"/>
                <w:sz w:val="24"/>
                <w:szCs w:val="24"/>
              </w:rPr>
              <w:t xml:space="preserve">Придбання медичного обладнання для Білокуракинської  центральної районної лікарні 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ЦРЛ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3509,0</w:t>
            </w:r>
          </w:p>
        </w:tc>
        <w:tc>
          <w:tcPr>
            <w:tcW w:w="2163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Державний, обласний та місцевий бюджети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Pr="00974E15">
                <w:rPr>
                  <w:rFonts w:ascii="Times New Roman" w:hAnsi="Times New Roman" w:cs="Times New Roman"/>
                  <w:sz w:val="24"/>
                  <w:szCs w:val="24"/>
                </w:rPr>
                <w:t>Забезпечення безпеки руху на комунальних дорогах Просторівської сільської ради Білокуракинського району Луганської області</w:t>
              </w:r>
            </w:hyperlink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Просторівська сільська рада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5886,754</w:t>
            </w:r>
          </w:p>
        </w:tc>
        <w:tc>
          <w:tcPr>
            <w:tcW w:w="2163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ДФРР, місцевий бюджет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974E15">
                <w:rPr>
                  <w:rFonts w:ascii="Times New Roman" w:hAnsi="Times New Roman" w:cs="Times New Roman"/>
                  <w:sz w:val="24"/>
                  <w:szCs w:val="24"/>
                </w:rPr>
                <w:t>Подолання негативних тенденцій та формування мотивації до здорового способу життя шляхом реконструкції спортивного майданчика під створення полів зі штучним покриттям в Білокуракинській ЗОШ I-III ступенів № 1</w:t>
              </w:r>
            </w:hyperlink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6961,9</w:t>
            </w:r>
          </w:p>
        </w:tc>
        <w:tc>
          <w:tcPr>
            <w:tcW w:w="2163" w:type="dxa"/>
          </w:tcPr>
          <w:p w:rsidR="00AA0517" w:rsidRDefault="00AA0517" w:rsidP="0024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ДФРР, місцевий бюджет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Реконструкція гуртожитку по вул.Історична (Леніна), 85 в смт Білокуракине, Білокуракинського району, Луганської області.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5850,476</w:t>
            </w:r>
          </w:p>
        </w:tc>
        <w:tc>
          <w:tcPr>
            <w:tcW w:w="2163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ЄІБ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Капітальний ремонт шкільного інтернату Білокуракинської загальноосвітньої школи 1-111 ступенів №1 за адресою: Луганська область, Білокуракинський район, смтБілокуракине, вул.Історична (Леніна),57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8289,899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ЄІБ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Розробка Генеральних планів населених пунктів громади та схеми планування території громади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2163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Реставрація та очищення колодязів в селах Попівка, Рудове та інших населених пунктах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Відновлення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дорожньої</w:t>
            </w:r>
            <w:r w:rsidRPr="00974E1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інфраструктури - крок до економічного зростання в агропромисловому  секторі Білокуракинської СТГ, Білокуракинського</w:t>
            </w:r>
            <w:r w:rsidRPr="00974E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району та Луганської області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27876,863</w:t>
            </w:r>
          </w:p>
        </w:tc>
        <w:tc>
          <w:tcPr>
            <w:tcW w:w="2163" w:type="dxa"/>
          </w:tcPr>
          <w:p w:rsidR="00AA0517" w:rsidRDefault="00AA0517" w:rsidP="0024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ДФРР, місцевий бюджет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Реконструкція системи опалення та</w:t>
            </w:r>
          </w:p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проведення утеплення фасаду</w:t>
            </w:r>
          </w:p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будівлі Білокуракинської ЗОШ І-ІІІ ступенів №2,</w:t>
            </w:r>
          </w:p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розташованої за адресою:92200,Луганська обл.,</w:t>
            </w:r>
          </w:p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смт. Білокуракине, вул. Шевченка, буд.35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4040,438</w:t>
            </w:r>
          </w:p>
        </w:tc>
        <w:tc>
          <w:tcPr>
            <w:tcW w:w="2163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Забезпечення державних стандартів нової української школи - Капітальний ремонт   будинку дитячої та юнацької творчості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 в т.ч. під початкову ланку)</w:t>
            </w:r>
            <w:r w:rsidRPr="00974E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5798,442</w:t>
            </w:r>
          </w:p>
        </w:tc>
        <w:tc>
          <w:tcPr>
            <w:tcW w:w="2163" w:type="dxa"/>
          </w:tcPr>
          <w:p w:rsidR="00AA0517" w:rsidRDefault="00AA0517" w:rsidP="0024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ДФРР, місцевий бюджет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Придбання та посадка зелених насаджень (дерева та кущі)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74E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Капітальний ремонт харчоблоку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та спортивної зали </w:t>
            </w:r>
            <w:r w:rsidRPr="00974E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it-IT"/>
              </w:rPr>
              <w:t>Нещеретівської ЗОШ І-ІІІ ступенів за адресою: Луганська область, Білокуракинський район, с.Нещеретове, вул. Шкільна, буд.11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1798,997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Пристосування шкільних приміщень до потреб дітей з особливими потребами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063" w:type="dxa"/>
          </w:tcPr>
          <w:p w:rsidR="00AA0517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«Активне дозвілля-активна громада». Капітальний ремонт роздягальні дитячої юнацької спортивної школи</w:t>
            </w:r>
          </w:p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296,190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«Придбання обладнання  для виготовлення тротуарної плитки  комунальним  підприємством «Білокуракине-комунсервіс»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Капітальний ремонт  в Курячівькій ЗОШ І-ІІІ ст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3186,922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Капітальний ремонт КЗ "Краєзнавичй музей"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1473,263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Термомодернізація Білокуракинської ЗОШ №1 І-ІІІ ст.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Білокуракинська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16300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974E15">
                <w:rPr>
                  <w:rFonts w:ascii="Times New Roman" w:hAnsi="Times New Roman" w:cs="Times New Roman"/>
                  <w:sz w:val="24"/>
                  <w:szCs w:val="24"/>
                </w:rPr>
                <w:t>Оптимізація надання комунальних послуг по обслуговуванню населення шляхом придбання матеріально-технічної бази для Комунального підприємства "Сількомунгосп Лозно-Олександрівської селищної ради</w:t>
              </w:r>
            </w:hyperlink>
          </w:p>
        </w:tc>
        <w:tc>
          <w:tcPr>
            <w:tcW w:w="2128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5174,496</w:t>
            </w:r>
          </w:p>
        </w:tc>
        <w:tc>
          <w:tcPr>
            <w:tcW w:w="2163" w:type="dxa"/>
          </w:tcPr>
          <w:p w:rsidR="00AA0517" w:rsidRDefault="00AA0517" w:rsidP="0024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ДФРР, місцевий бюджет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974E15">
                <w:rPr>
                  <w:rFonts w:ascii="Times New Roman" w:hAnsi="Times New Roman" w:cs="Times New Roman"/>
                  <w:sz w:val="24"/>
                  <w:szCs w:val="24"/>
                </w:rPr>
                <w:t>Підвищення рівня життя мешканців Лозно-Олександрівської об'єднаної територіальної громади шляхом капітального ремонту автодороги на вул. Поштова смт. Лозно-Олександрівка, Білокуракинського району, Луганської області та реконструкції розвідного водопроводу</w:t>
              </w:r>
            </w:hyperlink>
            <w:r>
              <w:t xml:space="preserve"> </w:t>
            </w:r>
            <w:r w:rsidRPr="00EC3BCC">
              <w:rPr>
                <w:rFonts w:ascii="Times New Roman" w:hAnsi="Times New Roman" w:cs="Times New Roman"/>
                <w:sz w:val="24"/>
                <w:szCs w:val="24"/>
              </w:rPr>
              <w:t>с.Гладкове Білокуракинського району, Луганської області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5811,526</w:t>
            </w:r>
          </w:p>
        </w:tc>
        <w:tc>
          <w:tcPr>
            <w:tcW w:w="2163" w:type="dxa"/>
          </w:tcPr>
          <w:p w:rsidR="00AA0517" w:rsidRDefault="00AA0517" w:rsidP="0024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ДФРР, місцевий бюджет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063" w:type="dxa"/>
          </w:tcPr>
          <w:p w:rsidR="00AA0517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Капітальний ремонт Лозно-Олександрівської ЗОШ 1-111 ступенів за адресою: Луганська обл.., Білокуракинський р-н, смтЛозно-Олександрівка, вул.Жовтнева (Вишнева), буд.33</w:t>
            </w:r>
          </w:p>
          <w:p w:rsidR="00AA0517" w:rsidRPr="00974E15" w:rsidRDefault="00AA0517" w:rsidP="000B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11559,066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ЄІБ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Будівництво Амбулаторії на 2 лікарі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rPr>
          <w:trHeight w:val="536"/>
        </w:trPr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 xml:space="preserve">Будівництво спортивного поля з штучним твердим покриттям для гри в футбол, баскетбол та волейбол 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Реконструкція розвідного водопроводу в с.Мирне 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Будівництво вуличного освітлення  в с.Мирне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 xml:space="preserve">Капітальний ремонт адмінбудівлі Мирненської сільської ради 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 xml:space="preserve">Капітальний ремонт Мирненського Будинку культури 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Капітальний ремонт Мирненської ЗОШ І-ІІІ ступенів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Капітальний ремонт автодороги вул. Центральна, вул. Шкільна в с.Солідарне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Реконструкція розвідного водопроводу в с.Солідарне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Будівництво вуличного освітлення в с.Солідарне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Капітальний ремонт автодороги вул. Центральна в с.Гладкове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Будівництво вуличного освітлення в с.Гладкове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sz w:val="20"/>
                <w:szCs w:val="20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Будівництво вуличного освітлення в с.Нянчине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sz w:val="20"/>
                <w:szCs w:val="20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Будівництво вуличного освітлення в с. Кочине - Розпасіївка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sz w:val="20"/>
                <w:szCs w:val="20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Будівництво вуличного освітлення в с.Петрівка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c>
          <w:tcPr>
            <w:tcW w:w="786" w:type="dxa"/>
          </w:tcPr>
          <w:p w:rsidR="00AA0517" w:rsidRPr="00974E15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sz w:val="20"/>
                <w:szCs w:val="20"/>
              </w:rPr>
            </w:pPr>
            <w:r w:rsidRPr="00974E15">
              <w:rPr>
                <w:rFonts w:ascii="Times New Roman" w:hAnsi="Times New Roman" w:cs="Times New Roman"/>
                <w:sz w:val="24"/>
                <w:szCs w:val="24"/>
              </w:rPr>
              <w:t>Будівництво вуличного освітлення в с.Олексапіль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0B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63" w:type="dxa"/>
          </w:tcPr>
          <w:p w:rsidR="00AA0517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Бюджетні кошти, МТД</w:t>
            </w:r>
          </w:p>
        </w:tc>
      </w:tr>
      <w:tr w:rsidR="00AA0517" w:rsidRPr="00974E15">
        <w:trPr>
          <w:trHeight w:val="1415"/>
        </w:trPr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063" w:type="dxa"/>
          </w:tcPr>
          <w:p w:rsidR="00AA0517" w:rsidRPr="00974E15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D64">
              <w:rPr>
                <w:rFonts w:ascii="Times New Roman" w:hAnsi="Times New Roman" w:cs="Times New Roman"/>
                <w:sz w:val="24"/>
                <w:szCs w:val="24"/>
              </w:rPr>
              <w:t>Створення центру надання адміністративних послуг Лозно-Олександрівської селищної ради (капітальний ремонт нежитлової будівлі з термомодернізацією) за адресою: вул.Центральна,1, смт.Лозно-Олександрівка, Білокуракинського району Луганської області</w:t>
            </w:r>
          </w:p>
        </w:tc>
        <w:tc>
          <w:tcPr>
            <w:tcW w:w="2128" w:type="dxa"/>
          </w:tcPr>
          <w:p w:rsidR="00AA0517" w:rsidRPr="00974E15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37" w:type="dxa"/>
          </w:tcPr>
          <w:p w:rsidR="00AA0517" w:rsidRPr="00974E15" w:rsidRDefault="00AA0517" w:rsidP="0024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Pr="00983C88" w:rsidRDefault="00AA0517" w:rsidP="00983C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88">
              <w:rPr>
                <w:rFonts w:ascii="Times New Roman" w:hAnsi="Times New Roman" w:cs="Times New Roman"/>
                <w:sz w:val="24"/>
                <w:szCs w:val="24"/>
              </w:rPr>
              <w:t>5350,0</w:t>
            </w:r>
          </w:p>
        </w:tc>
        <w:tc>
          <w:tcPr>
            <w:tcW w:w="2163" w:type="dxa"/>
          </w:tcPr>
          <w:p w:rsidR="00AA0517" w:rsidRDefault="00AA0517" w:rsidP="0024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ДФРР, місцевий бюджет</w:t>
            </w:r>
          </w:p>
        </w:tc>
      </w:tr>
      <w:tr w:rsidR="00AA0517" w:rsidRPr="00974E15">
        <w:tc>
          <w:tcPr>
            <w:tcW w:w="786" w:type="dxa"/>
          </w:tcPr>
          <w:p w:rsidR="00AA0517" w:rsidRDefault="00AA0517" w:rsidP="00F47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063" w:type="dxa"/>
          </w:tcPr>
          <w:p w:rsidR="00AA0517" w:rsidRPr="008020AD" w:rsidRDefault="00AA0517" w:rsidP="000B3454">
            <w:pPr>
              <w:spacing w:after="1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 Центру дитячо-юнацької творчості та реабілітації «Ki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dstime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за адресою: вул.Сонячна,9 смт.Лозно-Олександрівка, Білокуракинського району Луганської області</w:t>
            </w:r>
          </w:p>
        </w:tc>
        <w:tc>
          <w:tcPr>
            <w:tcW w:w="2128" w:type="dxa"/>
          </w:tcPr>
          <w:p w:rsidR="00AA0517" w:rsidRDefault="00AA0517" w:rsidP="005F2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2637" w:type="dxa"/>
          </w:tcPr>
          <w:p w:rsidR="00AA0517" w:rsidRPr="00974E15" w:rsidRDefault="00AA0517" w:rsidP="002E7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Лозно-Олександрівська ОТГ</w:t>
            </w:r>
          </w:p>
        </w:tc>
        <w:tc>
          <w:tcPr>
            <w:tcW w:w="1837" w:type="dxa"/>
          </w:tcPr>
          <w:p w:rsidR="00AA0517" w:rsidRPr="00983C88" w:rsidRDefault="00AA0517" w:rsidP="00983C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17194,316</w:t>
            </w:r>
          </w:p>
        </w:tc>
        <w:tc>
          <w:tcPr>
            <w:tcW w:w="2163" w:type="dxa"/>
          </w:tcPr>
          <w:p w:rsidR="00AA0517" w:rsidRDefault="00AA0517" w:rsidP="00247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ЄІБ</w:t>
            </w:r>
          </w:p>
        </w:tc>
      </w:tr>
    </w:tbl>
    <w:p w:rsidR="00AA0517" w:rsidRPr="00ED5F3D" w:rsidRDefault="00AA0517" w:rsidP="00E642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FE7">
        <w:rPr>
          <w:rFonts w:ascii="Times New Roman" w:hAnsi="Times New Roman" w:cs="Times New Roman"/>
          <w:b/>
          <w:bCs/>
          <w:sz w:val="24"/>
          <w:szCs w:val="24"/>
        </w:rPr>
        <w:t xml:space="preserve">*  - </w:t>
      </w:r>
      <w:r w:rsidRPr="00ED5F3D">
        <w:rPr>
          <w:rFonts w:ascii="Times New Roman" w:hAnsi="Times New Roman" w:cs="Times New Roman"/>
          <w:sz w:val="24"/>
          <w:szCs w:val="24"/>
        </w:rPr>
        <w:t>суми будуть визначені додатково</w:t>
      </w:r>
    </w:p>
    <w:sectPr w:rsidR="00AA0517" w:rsidRPr="00ED5F3D" w:rsidSect="009660F9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71B"/>
    <w:rsid w:val="000550CE"/>
    <w:rsid w:val="000A4DC2"/>
    <w:rsid w:val="000B309B"/>
    <w:rsid w:val="000B32CF"/>
    <w:rsid w:val="000B3454"/>
    <w:rsid w:val="000C2518"/>
    <w:rsid w:val="000C537F"/>
    <w:rsid w:val="000D5620"/>
    <w:rsid w:val="000F423D"/>
    <w:rsid w:val="00112D50"/>
    <w:rsid w:val="001315E9"/>
    <w:rsid w:val="00186D1B"/>
    <w:rsid w:val="001918A4"/>
    <w:rsid w:val="0019460D"/>
    <w:rsid w:val="001C1C86"/>
    <w:rsid w:val="001C7D77"/>
    <w:rsid w:val="001D51E5"/>
    <w:rsid w:val="002475DD"/>
    <w:rsid w:val="002B2B86"/>
    <w:rsid w:val="002C2156"/>
    <w:rsid w:val="002E75CD"/>
    <w:rsid w:val="002F010A"/>
    <w:rsid w:val="00301D64"/>
    <w:rsid w:val="00334753"/>
    <w:rsid w:val="0043086E"/>
    <w:rsid w:val="00444F75"/>
    <w:rsid w:val="004471FC"/>
    <w:rsid w:val="00471484"/>
    <w:rsid w:val="0048030E"/>
    <w:rsid w:val="0052224E"/>
    <w:rsid w:val="005D0281"/>
    <w:rsid w:val="005F2154"/>
    <w:rsid w:val="00680063"/>
    <w:rsid w:val="00680674"/>
    <w:rsid w:val="006A28A9"/>
    <w:rsid w:val="006E3BEF"/>
    <w:rsid w:val="007622B2"/>
    <w:rsid w:val="007877AF"/>
    <w:rsid w:val="007C7084"/>
    <w:rsid w:val="007D3884"/>
    <w:rsid w:val="008020AD"/>
    <w:rsid w:val="00805FDB"/>
    <w:rsid w:val="008A6135"/>
    <w:rsid w:val="00945FE7"/>
    <w:rsid w:val="009660F9"/>
    <w:rsid w:val="00974E15"/>
    <w:rsid w:val="00983C88"/>
    <w:rsid w:val="009E0CB4"/>
    <w:rsid w:val="00AA0517"/>
    <w:rsid w:val="00AD1EC4"/>
    <w:rsid w:val="00AE69B5"/>
    <w:rsid w:val="00B2528F"/>
    <w:rsid w:val="00B43710"/>
    <w:rsid w:val="00BA17FC"/>
    <w:rsid w:val="00BF041F"/>
    <w:rsid w:val="00C4584D"/>
    <w:rsid w:val="00C669B5"/>
    <w:rsid w:val="00CC7D43"/>
    <w:rsid w:val="00CF6229"/>
    <w:rsid w:val="00D073A4"/>
    <w:rsid w:val="00D12750"/>
    <w:rsid w:val="00D3271B"/>
    <w:rsid w:val="00D702ED"/>
    <w:rsid w:val="00DA63DE"/>
    <w:rsid w:val="00DE62E9"/>
    <w:rsid w:val="00E64283"/>
    <w:rsid w:val="00E8420B"/>
    <w:rsid w:val="00E9259C"/>
    <w:rsid w:val="00EC3BCC"/>
    <w:rsid w:val="00ED5F3D"/>
    <w:rsid w:val="00EE6C5B"/>
    <w:rsid w:val="00F03DA5"/>
    <w:rsid w:val="00F04B9B"/>
    <w:rsid w:val="00F204DB"/>
    <w:rsid w:val="00F470C1"/>
    <w:rsid w:val="00FD4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B5"/>
    <w:pPr>
      <w:spacing w:after="200" w:line="276" w:lineRule="auto"/>
    </w:pPr>
    <w:rPr>
      <w:rFonts w:cs="Calibri"/>
      <w:lang w:val="uk-UA" w:eastAsia="uk-UA"/>
    </w:rPr>
  </w:style>
  <w:style w:type="paragraph" w:styleId="Heading3">
    <w:name w:val="heading 3"/>
    <w:basedOn w:val="Normal"/>
    <w:link w:val="Heading3Char"/>
    <w:uiPriority w:val="99"/>
    <w:qFormat/>
    <w:rsid w:val="00EE6C5B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E6C5B"/>
    <w:rPr>
      <w:rFonts w:ascii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99"/>
    <w:rsid w:val="00D3271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0F42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6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frr.minregion.gov.ua/Project-annotation?PROJT=2042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frr.minregion.gov.ua/Project-annotation?PROJT=21009" TargetMode="External"/><Relationship Id="rId5" Type="http://schemas.openxmlformats.org/officeDocument/2006/relationships/hyperlink" Target="http://dfrr.minregion.gov.ua/Project-annotation?PROJT=20947" TargetMode="External"/><Relationship Id="rId4" Type="http://schemas.openxmlformats.org/officeDocument/2006/relationships/hyperlink" Target="http://dfrr.minregion.gov.ua/Project-annotation?PROJT=2095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1186</Words>
  <Characters>6765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Перспективного плану розвитку Білокуракинського району на 2019-2021 роки</dc:title>
  <dc:subject/>
  <dc:creator>US1</dc:creator>
  <cp:keywords/>
  <dc:description/>
  <cp:lastModifiedBy>KA</cp:lastModifiedBy>
  <cp:revision>2</cp:revision>
  <cp:lastPrinted>2018-12-26T12:08:00Z</cp:lastPrinted>
  <dcterms:created xsi:type="dcterms:W3CDTF">2018-12-27T10:13:00Z</dcterms:created>
  <dcterms:modified xsi:type="dcterms:W3CDTF">2018-12-27T10:13:00Z</dcterms:modified>
</cp:coreProperties>
</file>