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248" w:rsidRPr="00FA30B3" w:rsidRDefault="00301248" w:rsidP="004E00F0">
      <w:pPr>
        <w:jc w:val="center"/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val="uk-UA" w:eastAsia="uk-UA"/>
        </w:rPr>
      </w:pPr>
      <w:r w:rsidRPr="00FA30B3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val="uk-UA" w:eastAsia="uk-UA"/>
        </w:rPr>
        <w:t>Програма з відновлення фінансування інвестиційних проектів мікро, малих та середніх підприємств на Луганщині</w:t>
      </w:r>
    </w:p>
    <w:p w:rsidR="00301248" w:rsidRPr="00FA30B3" w:rsidRDefault="00301248" w:rsidP="004E00F0">
      <w:pPr>
        <w:spacing w:after="0"/>
        <w:ind w:right="-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В рамках Угоди «Підтримка ЄС для Сходу України» (Угода) між Урядом України в особі Міністерства економічного розвитку і торгівлі України та Європейською Комісією, що діє від імені Європейського Союзу, було розроблено та затверджено Програму з відновлення фінансування інвестиційних проектів мікро, малих та середніх підприємств (ММСП) в Донецькій та Луганській областях (Програма) за Компонентом 2 Угоди «Економічне відновлення та розвиток ММСП. Доступ до фінансування». Програма реалізується </w:t>
      </w:r>
      <w:r w:rsidRPr="00FA30B3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Німецьким державним банком розвитку (KfW) через Німецько-Український Фонд (НУФ).</w:t>
      </w:r>
    </w:p>
    <w:p w:rsidR="00301248" w:rsidRPr="00FA30B3" w:rsidRDefault="00301248" w:rsidP="004E00F0">
      <w:pPr>
        <w:spacing w:after="0"/>
        <w:ind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0B3">
        <w:rPr>
          <w:rFonts w:ascii="Times New Roman" w:hAnsi="Times New Roman" w:cs="Times New Roman"/>
          <w:sz w:val="28"/>
          <w:szCs w:val="28"/>
          <w:lang w:val="uk-UA"/>
        </w:rPr>
        <w:t>Мета Програми – відновлення фінансування інвестиційних проектів ММСП, які зареєстровані та/або здійснюють свою підприємницьку діяльність на підконтрольних Уряду України територіях Донецької та Луганської областей, через банківські та лізингові установи.</w:t>
      </w:r>
    </w:p>
    <w:p w:rsidR="00301248" w:rsidRPr="00FA30B3" w:rsidRDefault="00301248" w:rsidP="004E00F0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A30B3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Реалізація Програми сприятиме збільшенню інвестиційної та економічної активності в регіоні, що позитивно вплине на вирішення проблеми переселенців.</w:t>
      </w:r>
    </w:p>
    <w:p w:rsidR="00301248" w:rsidRPr="00FA30B3" w:rsidRDefault="00301248" w:rsidP="004E00F0">
      <w:pPr>
        <w:tabs>
          <w:tab w:val="left" w:pos="284"/>
        </w:tabs>
        <w:spacing w:after="0"/>
        <w:ind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  <w:lang w:val="uk-UA"/>
        </w:rPr>
        <w:t>Установи-п</w:t>
      </w:r>
      <w:r w:rsidRPr="00FA30B3">
        <w:rPr>
          <w:rFonts w:ascii="Times New Roman" w:hAnsi="Times New Roman" w:cs="Times New Roman"/>
          <w:sz w:val="28"/>
          <w:szCs w:val="28"/>
        </w:rPr>
        <w:t xml:space="preserve">артнери Програми: 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>АТ «</w:t>
      </w:r>
      <w:r w:rsidRPr="00FA30B3">
        <w:rPr>
          <w:rFonts w:ascii="Times New Roman" w:hAnsi="Times New Roman" w:cs="Times New Roman"/>
          <w:sz w:val="28"/>
          <w:szCs w:val="28"/>
        </w:rPr>
        <w:t>Ощадбанк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A30B3">
        <w:rPr>
          <w:rFonts w:ascii="Times New Roman" w:hAnsi="Times New Roman" w:cs="Times New Roman"/>
          <w:sz w:val="28"/>
          <w:szCs w:val="28"/>
        </w:rPr>
        <w:t xml:space="preserve">, 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>АБ «</w:t>
      </w:r>
      <w:r w:rsidRPr="00FA30B3">
        <w:rPr>
          <w:rFonts w:ascii="Times New Roman" w:hAnsi="Times New Roman" w:cs="Times New Roman"/>
          <w:sz w:val="28"/>
          <w:szCs w:val="28"/>
        </w:rPr>
        <w:t>Укргазбанк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A30B3">
        <w:rPr>
          <w:rFonts w:ascii="Times New Roman" w:hAnsi="Times New Roman" w:cs="Times New Roman"/>
          <w:sz w:val="28"/>
          <w:szCs w:val="28"/>
        </w:rPr>
        <w:t xml:space="preserve">, компанія «ОТП Лізинг». </w:t>
      </w:r>
    </w:p>
    <w:p w:rsidR="00301248" w:rsidRPr="00FA30B3" w:rsidRDefault="00301248" w:rsidP="004B2652">
      <w:pPr>
        <w:tabs>
          <w:tab w:val="left" w:pos="284"/>
        </w:tabs>
        <w:spacing w:after="0"/>
        <w:ind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>Учасники Програми: мікро (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працюючих – </w:t>
      </w:r>
      <w:r w:rsidRPr="00FA30B3">
        <w:rPr>
          <w:rFonts w:ascii="Times New Roman" w:hAnsi="Times New Roman" w:cs="Times New Roman"/>
          <w:sz w:val="28"/>
          <w:szCs w:val="28"/>
        </w:rPr>
        <w:t xml:space="preserve">до 20 осіб, річний дохід 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FA30B3">
        <w:rPr>
          <w:rFonts w:ascii="Times New Roman" w:hAnsi="Times New Roman" w:cs="Times New Roman"/>
          <w:sz w:val="28"/>
          <w:szCs w:val="28"/>
        </w:rPr>
        <w:t xml:space="preserve">до 2 млн євро), малі (до 50 осіб, річний дохід 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FA30B3">
        <w:rPr>
          <w:rFonts w:ascii="Times New Roman" w:hAnsi="Times New Roman" w:cs="Times New Roman"/>
          <w:sz w:val="28"/>
          <w:szCs w:val="28"/>
        </w:rPr>
        <w:t xml:space="preserve">до 5 млн євро) та середні (до 250 осіб, річний дохід 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FA30B3">
        <w:rPr>
          <w:rFonts w:ascii="Times New Roman" w:hAnsi="Times New Roman" w:cs="Times New Roman"/>
          <w:sz w:val="28"/>
          <w:szCs w:val="28"/>
        </w:rPr>
        <w:t>до 10 млн євро) підприємства, які зареєстровані в Донецькій і Луганській областях та знаходяться не ближче 5км від лінії розмежування.</w:t>
      </w:r>
    </w:p>
    <w:p w:rsidR="00301248" w:rsidRPr="00FA30B3" w:rsidRDefault="00301248" w:rsidP="004B2652">
      <w:pPr>
        <w:tabs>
          <w:tab w:val="left" w:pos="284"/>
        </w:tabs>
        <w:spacing w:after="0"/>
        <w:ind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>Загальна сума фінансової підтримки за Програмою складає 9,5млн.євро.</w:t>
      </w:r>
    </w:p>
    <w:p w:rsidR="00301248" w:rsidRPr="00FA30B3" w:rsidRDefault="00301248" w:rsidP="004B2652">
      <w:pPr>
        <w:tabs>
          <w:tab w:val="left" w:pos="284"/>
        </w:tabs>
        <w:spacing w:after="0"/>
        <w:ind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>Програмою підтримується реалізація інвестиційних проектів без обмежень за видами економічної діяльності. Проекти мають відповідати екологічним та соціальним стандартам Європейського Союзу.</w:t>
      </w:r>
    </w:p>
    <w:p w:rsidR="00301248" w:rsidRPr="00FA30B3" w:rsidRDefault="00301248" w:rsidP="001639DF">
      <w:pPr>
        <w:tabs>
          <w:tab w:val="left" w:pos="284"/>
        </w:tabs>
        <w:spacing w:after="0"/>
        <w:ind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>Розмір компенсації для ММСП складає 50% від суми інвестиційного проекту. Максимальна сума такої компенсації – 150,0 тис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A30B3">
        <w:rPr>
          <w:rFonts w:ascii="Times New Roman" w:hAnsi="Times New Roman" w:cs="Times New Roman"/>
          <w:sz w:val="28"/>
          <w:szCs w:val="28"/>
        </w:rPr>
        <w:t xml:space="preserve"> євро</w:t>
      </w: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 в гривневому еквіваленті</w:t>
      </w:r>
      <w:r w:rsidRPr="00FA30B3">
        <w:rPr>
          <w:rFonts w:ascii="Times New Roman" w:hAnsi="Times New Roman" w:cs="Times New Roman"/>
          <w:sz w:val="28"/>
          <w:szCs w:val="28"/>
        </w:rPr>
        <w:t>.</w:t>
      </w:r>
    </w:p>
    <w:p w:rsidR="00301248" w:rsidRPr="00FA30B3" w:rsidRDefault="00301248" w:rsidP="001639DF">
      <w:pPr>
        <w:spacing w:after="0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 xml:space="preserve">Мінімальний строк кредиту або лізингу – 2 роки. </w:t>
      </w:r>
    </w:p>
    <w:p w:rsidR="00301248" w:rsidRPr="00FA30B3" w:rsidRDefault="00301248" w:rsidP="001639DF">
      <w:pPr>
        <w:spacing w:after="0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>Відсоткова ставка – на рівні середньоринкової по Україні.</w:t>
      </w:r>
    </w:p>
    <w:p w:rsidR="00301248" w:rsidRPr="00FA30B3" w:rsidRDefault="00301248" w:rsidP="001639DF">
      <w:pPr>
        <w:spacing w:after="0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0B3">
        <w:rPr>
          <w:rFonts w:ascii="Times New Roman" w:hAnsi="Times New Roman" w:cs="Times New Roman"/>
          <w:sz w:val="28"/>
          <w:szCs w:val="28"/>
        </w:rPr>
        <w:t>Протягом 1 року заборонено дострокове погашення кредиту.</w:t>
      </w:r>
    </w:p>
    <w:p w:rsidR="00301248" w:rsidRPr="00FA30B3" w:rsidRDefault="00301248" w:rsidP="001639D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FA30B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Активна фаза дії Програми розпочнеться з вересня 2019 року.</w:t>
      </w:r>
    </w:p>
    <w:p w:rsidR="00301248" w:rsidRPr="00FA30B3" w:rsidRDefault="00301248" w:rsidP="001D1E2E">
      <w:pPr>
        <w:tabs>
          <w:tab w:val="left" w:pos="284"/>
        </w:tabs>
        <w:spacing w:after="0"/>
        <w:ind w:right="3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0B3">
        <w:rPr>
          <w:rFonts w:ascii="Times New Roman" w:hAnsi="Times New Roman" w:cs="Times New Roman"/>
          <w:sz w:val="28"/>
          <w:szCs w:val="28"/>
          <w:lang w:val="uk-UA"/>
        </w:rPr>
        <w:t xml:space="preserve">За більш детальною інформацією щодо участі у Програмі можна звернутися до установ-партнерів Програми: АТ «Ощадбанк», АБ «Укргазбанк» (їх філій і відділень у Луганській області), компанії «ОТП Лізинг». </w:t>
      </w:r>
    </w:p>
    <w:p w:rsidR="00301248" w:rsidRPr="00FA30B3" w:rsidRDefault="00301248" w:rsidP="001D1E2E">
      <w:pPr>
        <w:spacing w:after="0"/>
        <w:ind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0B3">
        <w:rPr>
          <w:rFonts w:ascii="Times New Roman" w:hAnsi="Times New Roman" w:cs="Times New Roman"/>
          <w:sz w:val="28"/>
          <w:szCs w:val="28"/>
          <w:lang w:val="uk-UA"/>
        </w:rPr>
        <w:t>Філія-Луганське обласне управління АТ «Ощадбанк», вул. Енергетиків, 36, м.Сєвєродонецьк, 93400; тел: 050 322 81 16.</w:t>
      </w:r>
    </w:p>
    <w:p w:rsidR="00301248" w:rsidRPr="00FA30B3" w:rsidRDefault="00301248" w:rsidP="001D1E2E">
      <w:pPr>
        <w:spacing w:after="0"/>
        <w:ind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30B3">
        <w:rPr>
          <w:rFonts w:ascii="Times New Roman" w:hAnsi="Times New Roman" w:cs="Times New Roman"/>
          <w:sz w:val="28"/>
          <w:szCs w:val="28"/>
          <w:lang w:val="uk-UA"/>
        </w:rPr>
        <w:t>Відділення № 356/12 АБ «Укргазбанк», пр. Центральний, 59, м.Сєвєродонецьк, тел: (06452) 2 73 64;  2 19 78; 050 477 49 27;</w:t>
      </w:r>
    </w:p>
    <w:p w:rsidR="00301248" w:rsidRPr="00FA30B3" w:rsidRDefault="00301248" w:rsidP="001D1E2E">
      <w:pPr>
        <w:spacing w:after="0"/>
        <w:ind w:right="-284" w:firstLine="567"/>
        <w:jc w:val="both"/>
        <w:rPr>
          <w:sz w:val="28"/>
          <w:szCs w:val="28"/>
        </w:rPr>
      </w:pPr>
      <w:r w:rsidRPr="00FA30B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Інформацію про Програму можна знайти також за посиланням: </w:t>
      </w:r>
      <w:hyperlink r:id="rId4" w:history="1">
        <w:r w:rsidRPr="00FA30B3">
          <w:rPr>
            <w:rStyle w:val="Hyperlink"/>
            <w:rFonts w:ascii="Times New Roman" w:hAnsi="Times New Roman" w:cs="Times New Roman"/>
            <w:sz w:val="28"/>
            <w:szCs w:val="28"/>
          </w:rPr>
          <w:t>http://guf.gov.uа</w:t>
        </w:r>
        <w:r w:rsidRPr="00FA30B3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/</w:t>
        </w:r>
      </w:hyperlink>
    </w:p>
    <w:sectPr w:rsidR="00301248" w:rsidRPr="00FA30B3" w:rsidSect="00FA30B3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0F0"/>
    <w:rsid w:val="00057244"/>
    <w:rsid w:val="001639DF"/>
    <w:rsid w:val="001D1E2E"/>
    <w:rsid w:val="00277A9D"/>
    <w:rsid w:val="00301248"/>
    <w:rsid w:val="004062E5"/>
    <w:rsid w:val="004B2652"/>
    <w:rsid w:val="004E00F0"/>
    <w:rsid w:val="005E09A9"/>
    <w:rsid w:val="005E6E30"/>
    <w:rsid w:val="00D01EFC"/>
    <w:rsid w:val="00D8656D"/>
    <w:rsid w:val="00E51E36"/>
    <w:rsid w:val="00E95CF6"/>
    <w:rsid w:val="00FA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2E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E00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uf.gov.u&#1072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398</Words>
  <Characters>2270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 з відновлення фінансування інвестиційних проектів мікро, малих та середніх підприємств на Луганщині</dc:title>
  <dc:subject/>
  <dc:creator>US18</dc:creator>
  <cp:keywords/>
  <dc:description/>
  <cp:lastModifiedBy>KA</cp:lastModifiedBy>
  <cp:revision>2</cp:revision>
  <dcterms:created xsi:type="dcterms:W3CDTF">2019-08-02T07:24:00Z</dcterms:created>
  <dcterms:modified xsi:type="dcterms:W3CDTF">2019-08-02T07:24:00Z</dcterms:modified>
</cp:coreProperties>
</file>