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C3" w:rsidRPr="008C1BC3" w:rsidRDefault="008C1BC3" w:rsidP="008C1BC3">
      <w:pPr>
        <w:shd w:val="clear" w:color="auto" w:fill="F1F1F1"/>
        <w:spacing w:after="0" w:line="508" w:lineRule="atLeast"/>
        <w:outlineLvl w:val="0"/>
        <w:rPr>
          <w:rFonts w:ascii="Verdana" w:eastAsia="Times New Roman" w:hAnsi="Verdana" w:cs="Times New Roman"/>
          <w:color w:val="1C2337"/>
          <w:kern w:val="36"/>
          <w:sz w:val="53"/>
          <w:szCs w:val="53"/>
          <w:lang w:eastAsia="ru-RU"/>
        </w:rPr>
      </w:pPr>
      <w:r w:rsidRPr="008C1BC3">
        <w:rPr>
          <w:rFonts w:ascii="Verdana" w:eastAsia="Times New Roman" w:hAnsi="Verdana" w:cs="Times New Roman"/>
          <w:color w:val="1C2337"/>
          <w:kern w:val="36"/>
          <w:sz w:val="53"/>
          <w:szCs w:val="53"/>
          <w:lang w:eastAsia="ru-RU"/>
        </w:rPr>
        <w:t>Допомога на дітей одиноким матерям</w:t>
      </w:r>
    </w:p>
    <w:p w:rsidR="008C1BC3" w:rsidRPr="008C1BC3" w:rsidRDefault="008C1BC3" w:rsidP="008C1BC3">
      <w:pPr>
        <w:shd w:val="clear" w:color="auto" w:fill="F1F1F1"/>
        <w:spacing w:after="150" w:line="240" w:lineRule="auto"/>
        <w:rPr>
          <w:rFonts w:ascii="Verdana" w:eastAsia="Times New Roman" w:hAnsi="Verdana" w:cs="Times New Roman"/>
          <w:color w:val="000000"/>
          <w:sz w:val="24"/>
          <w:szCs w:val="24"/>
          <w:lang w:eastAsia="ru-RU"/>
        </w:rPr>
      </w:pPr>
      <w:r w:rsidRPr="008C1BC3">
        <w:rPr>
          <w:rFonts w:ascii="Verdana" w:eastAsia="Times New Roman" w:hAnsi="Verdana" w:cs="Times New Roman"/>
          <w:color w:val="000000"/>
          <w:sz w:val="24"/>
          <w:szCs w:val="24"/>
          <w:lang w:eastAsia="ru-RU"/>
        </w:rPr>
        <w:t> </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b/>
          <w:bCs/>
          <w:color w:val="000000"/>
          <w:sz w:val="32"/>
          <w:szCs w:val="32"/>
          <w:lang w:eastAsia="ru-RU"/>
        </w:rPr>
        <w:t xml:space="preserve">1. Хто має право отримувати </w:t>
      </w:r>
      <w:proofErr w:type="gramStart"/>
      <w:r w:rsidRPr="008C1BC3">
        <w:rPr>
          <w:rFonts w:ascii="Proba Pro" w:eastAsia="Times New Roman" w:hAnsi="Proba Pro" w:cs="Times New Roman"/>
          <w:b/>
          <w:bCs/>
          <w:color w:val="000000"/>
          <w:sz w:val="32"/>
          <w:szCs w:val="32"/>
          <w:lang w:eastAsia="ru-RU"/>
        </w:rPr>
        <w:t>допомогу ?</w:t>
      </w:r>
      <w:proofErr w:type="gramEnd"/>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Право на допомогу на дітей одиноким матерям мають одинокі матері (які не перебувають у шлюбі), одинокі усиновлювачі,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(рішенні про усиновлення дитини), відсутній запис про батька (матір) або запис про батька (матір) проведено в установленому порядку органом державної реєстрації актів цивільного стану за вказівкою матері (батька, усиновлювача) дитини.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Право на допомогу на дітей одиноким матерям (батькам) має мати (батько) дітей у разі смерті одного з батьків, які не одержують на них пенсію в разі втрати годувальника, соціальну пенсію або державну соціальну допомогу дитині померлого годувальника, передбачену </w:t>
      </w:r>
      <w:hyperlink r:id="rId4" w:tgtFrame="_blank" w:history="1">
        <w:r w:rsidRPr="008C1BC3">
          <w:rPr>
            <w:rFonts w:ascii="Proba Pro" w:eastAsia="Times New Roman" w:hAnsi="Proba Pro" w:cs="Times New Roman"/>
            <w:color w:val="1155BC"/>
            <w:sz w:val="32"/>
            <w:szCs w:val="32"/>
            <w:lang w:eastAsia="ru-RU"/>
          </w:rPr>
          <w:t xml:space="preserve">Законом </w:t>
        </w:r>
        <w:proofErr w:type="gramStart"/>
        <w:r w:rsidRPr="008C1BC3">
          <w:rPr>
            <w:rFonts w:ascii="Proba Pro" w:eastAsia="Times New Roman" w:hAnsi="Proba Pro" w:cs="Times New Roman"/>
            <w:color w:val="1155BC"/>
            <w:sz w:val="32"/>
            <w:szCs w:val="32"/>
            <w:lang w:eastAsia="ru-RU"/>
          </w:rPr>
          <w:t>України </w:t>
        </w:r>
      </w:hyperlink>
      <w:r w:rsidRPr="008C1BC3">
        <w:rPr>
          <w:rFonts w:ascii="Proba Pro" w:eastAsia="Times New Roman" w:hAnsi="Proba Pro" w:cs="Times New Roman"/>
          <w:color w:val="000000"/>
          <w:sz w:val="32"/>
          <w:szCs w:val="32"/>
          <w:lang w:eastAsia="ru-RU"/>
        </w:rPr>
        <w:t> "</w:t>
      </w:r>
      <w:proofErr w:type="gramEnd"/>
      <w:r w:rsidRPr="008C1BC3">
        <w:rPr>
          <w:rFonts w:ascii="Proba Pro" w:eastAsia="Times New Roman" w:hAnsi="Proba Pro" w:cs="Times New Roman"/>
          <w:color w:val="000000"/>
          <w:sz w:val="32"/>
          <w:szCs w:val="32"/>
          <w:lang w:eastAsia="ru-RU"/>
        </w:rPr>
        <w:t>Про державну соціальну допомогу особам, які не мають права на пенсію, та особам з інвалідністю".</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Жінка, яка має дітей від особи, з якою вона не перебувала і не перебуває в зареєстрованому шлюбі, але з якою вона веде спільне господарство, разом проживає і виховує дітей, права на одержання допомоги, встановленої на дітей одиноким матерям, не має. При реєстрації цією жінкою шлюбу з особою, від якої вона має дітей, допомога на дітей, народжених від цієї особи, не призначається.</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Verdana" w:eastAsia="Times New Roman" w:hAnsi="Verdana" w:cs="Times New Roman"/>
          <w:color w:val="000000"/>
          <w:sz w:val="24"/>
          <w:szCs w:val="24"/>
          <w:lang w:eastAsia="ru-RU"/>
        </w:rPr>
        <w:t> </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b/>
          <w:bCs/>
          <w:color w:val="000000"/>
          <w:sz w:val="32"/>
          <w:szCs w:val="32"/>
          <w:lang w:eastAsia="ru-RU"/>
        </w:rPr>
        <w:t>2. Вимоги для отримання допомоги?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Для призначення, виплати та припинення виплати допомоги на дітей одиноким матерям додатково застосовуються умови призначення, виплати та підстави для припинення виплати державної соціальної допомоги малозабезпеченим сім’ям у порядку, встановленому Кабінетом Міністрів України.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Для призначення допомоги на дітей одиноким матерям подаються такі документи: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lastRenderedPageBreak/>
        <w:t>1) заява про призначення допомоги, що складається за формою, затвердженою Мінсоцполітики;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2) декларація про доходи та майновий стан осіб, які звернулися за призначенням усіх видів соціальної допомоги, що складається за формою, затвердженою Мінсоцполітики (далі ― декларація);</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3) довідка про доходи у разі зазначення в декларації доходів, інформація про які відсутня в ДПС, Пенсійному фонді України, фондах соціального страхування тощо та згідно із законодавством не може бути отримана за відповідним запитом органу соціального захисту населення. У разі неможливості підтвердження таких доходів довідкою до декларації додається письмове пояснення із зазначенням їх розміру;</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4) витяг з Державного реєстру актів цивільного стану громадян про державну реєстрацію народження дитини, виданий відділом державної реєстрації актів цивільного стану, або довідка про народження, видана виконавчим органом сільської, селищної, міської (крім міст обласного значення) ради, із зазначенням підстави для внесення відомостей про батька дитини до актового запису про народження дитини відповідно до абзацу першого частини першої статті 135 Сімейного кодексу України, або 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законодавством порядку;</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5) копія свідоцтва про народження дитини.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Усиновлювачі подають також копію рішення про усиновлення.</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Verdana" w:eastAsia="Times New Roman" w:hAnsi="Verdana" w:cs="Times New Roman"/>
          <w:color w:val="000000"/>
          <w:sz w:val="24"/>
          <w:szCs w:val="24"/>
          <w:lang w:eastAsia="ru-RU"/>
        </w:rPr>
        <w:t> </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b/>
          <w:bCs/>
          <w:color w:val="000000"/>
          <w:sz w:val="32"/>
          <w:szCs w:val="32"/>
          <w:lang w:eastAsia="ru-RU"/>
        </w:rPr>
        <w:t>3.  Як реалізовуватиметься виплата допомоги?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Допомога на дітей одиноким матерям, яку призначено за умовами, що діяли до 30 червня 2020 р. (включно), виплачується до закінчення строку її призначення.</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З 1 липня 2020 р. допомога на дітей одиноким матерям призначається за новими умовами.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 xml:space="preserve">Допомога на дітей одиноким матерям, одиноким усиновлювачам, матерям (батькам) у разі смерті одного з батьків, які мають дітей віком до 18 років (якщо діти навчаються за денною формою здобуття </w:t>
      </w:r>
      <w:r w:rsidRPr="008C1BC3">
        <w:rPr>
          <w:rFonts w:ascii="Proba Pro" w:eastAsia="Times New Roman" w:hAnsi="Proba Pro" w:cs="Times New Roman"/>
          <w:color w:val="000000"/>
          <w:sz w:val="32"/>
          <w:szCs w:val="32"/>
          <w:lang w:eastAsia="ru-RU"/>
        </w:rPr>
        <w:lastRenderedPageBreak/>
        <w:t>освіти в закладах загальної середньої, професійної (професійно-технічної), фахової передвищої та вищої освіти, ― до закінчення такими дітьми закладів освіти, але не довше ніж до досягнення ними 23 років), надається в розмірі, що дорівнює різниці між 100 відсотками прожиткового мінімуму для дитини відповідного віку та середньомісячним сукупним доходом сім’ї в розрахунку на одну особу за два квартали, що передують місяцю, який передує місяцю звернення за призначенням допомоги на дітей одиноким матерям (далі ― період, за який враховується дохід).</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Середньомісячний сукупний дохід сімʼї визначається відповідно до Порядку обчислення середньомісячного сукупного доходу сім’ї (домогосподарства) для усіх видів державної соціальної допомоги, затвердженого постановою Кабінету Міністрів України від 22 липня 2020 р. № 632.</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Допомога на дітей одиноким матерям не призначається, якщо:</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1) 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(професійно-технічної), фахової передвищої, вищої освіти, не зареєстровані в центрі зайнятості як безробітні або як такі, що шукають роботу, сумарно більше ніж три місяці протягом періоду, за який враховуються доходи (крім випадків, передбачених в абзацах десятому ― чотирнадцятому цього пункту).</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Допомога на дітей одиноким матерям у зазначеному випадку призначається, якщо особи протягом періоду, за який враховуються доходи: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 xml:space="preserve">сплатили або за них сплачено єдиний внесок на загальнообов’язкове державне соціальне страхування в розмірі, не меншому від мінімального, 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перинатальні ураження нервової системи, тяжкі вроджені вади розвитку, рідкісні </w:t>
      </w:r>
      <w:r w:rsidRPr="008C1BC3">
        <w:rPr>
          <w:rFonts w:ascii="Proba Pro" w:eastAsia="Times New Roman" w:hAnsi="Proba Pro" w:cs="Times New Roman"/>
          <w:color w:val="000000"/>
          <w:sz w:val="32"/>
          <w:szCs w:val="32"/>
          <w:lang w:eastAsia="ru-RU"/>
        </w:rPr>
        <w:lastRenderedPageBreak/>
        <w:t>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органа,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2) особи, які входять до складу сім’ї, протягом 12 місяців перед зверненням за призначенням допомоги на дітей одиноким матерям, здійснили купівлю земельної ділянки, квартири (будинку), транспортного засобу (механізму), будівельних матеріалів, інших товарів довгострокового вжитку або оплатили (одноразово) будь-які послуги (крім медичних, освітніх та житлово-комунальних згідно із соціальною нормою житла та соціальними нормативами житлово-комунального обслуговування) на суму, яка на дату купівлі, оплати перевищує 50 тис. гривень;</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3) у власності сім’ї є друга квартира (будинок), крім житла, яке розташоване на тимчасово окупованій території в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своїх повноважень, та у населених пунктах, що розташовані на лінії зіткнення, або житла, непридатного для проживання, що підтверджено актом обстеження технічного стану житлового приміщення (будинку, квартири), за формою згідно з додатком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Кабінету Міністрів України від 1 жовтня 2014 р. № 505;</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4) у власності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 xml:space="preserve">При цьому не враховуються транспортні засоби, отримані безоплатно чи придбані на пільгових умовах через органи </w:t>
      </w:r>
      <w:r w:rsidRPr="008C1BC3">
        <w:rPr>
          <w:rFonts w:ascii="Proba Pro" w:eastAsia="Times New Roman" w:hAnsi="Proba Pro" w:cs="Times New Roman"/>
          <w:color w:val="000000"/>
          <w:sz w:val="32"/>
          <w:szCs w:val="32"/>
          <w:lang w:eastAsia="ru-RU"/>
        </w:rPr>
        <w:lastRenderedPageBreak/>
        <w:t>соціального захисту населення, у тому числі за рахунок грошової допомоги на придбання автомобіля, а також транспортні засоби, придбані батьками ― вихователями дитячих будинків сімейного типу.</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Наявність (відсутність) у власності членів сімʼї транспортних засобів зазначається у декларації.</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Якщо у складі сімʼї є непрацюючі працездатні особи, які досягли 18-річного віку станом на початок періоду, за який враховуються доходи, і протягом цього періоду зареєстровані в центрі зайнятості як безробітні менше трьох місяців або які (за яких) не сплатили (не сплачено) мінімального розміру єдиного внеску на загальнообов’язкове державне соціальне страхування сумарно протягом трьох місяців періоду, за який враховуються доходи, допомога на дітей одиноким матерям призначається:</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proofErr w:type="gramStart"/>
      <w:r w:rsidRPr="008C1BC3">
        <w:rPr>
          <w:rFonts w:ascii="Proba Pro" w:eastAsia="Times New Roman" w:hAnsi="Proba Pro" w:cs="Times New Roman"/>
          <w:color w:val="000000"/>
          <w:sz w:val="32"/>
          <w:szCs w:val="32"/>
          <w:lang w:eastAsia="ru-RU"/>
        </w:rPr>
        <w:t>не</w:t>
      </w:r>
      <w:proofErr w:type="gramEnd"/>
      <w:r w:rsidRPr="008C1BC3">
        <w:rPr>
          <w:rFonts w:ascii="Proba Pro" w:eastAsia="Times New Roman" w:hAnsi="Proba Pro" w:cs="Times New Roman"/>
          <w:color w:val="000000"/>
          <w:sz w:val="32"/>
          <w:szCs w:val="32"/>
          <w:lang w:eastAsia="ru-RU"/>
        </w:rPr>
        <w:t xml:space="preserve"> більше ніж на два шестимісячних періоди, якщо:</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 у складі сім’ї є особа з інвалідністю, яка згідно з висновком лікарсько-консультаційної комісії потребує постійного стороннього догляду;</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 відсутність будь-яких джерел для існування пов’язана з тривалою хворобою одного та/або кількох членів сім’ї.</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Допомога на дітей одиноким матерям за таких умов на наступний строк призначається не раніше ніж через шість місяців після завершення виплати такої допомоги;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proofErr w:type="gramStart"/>
      <w:r w:rsidRPr="008C1BC3">
        <w:rPr>
          <w:rFonts w:ascii="Proba Pro" w:eastAsia="Times New Roman" w:hAnsi="Proba Pro" w:cs="Times New Roman"/>
          <w:color w:val="000000"/>
          <w:sz w:val="32"/>
          <w:szCs w:val="32"/>
          <w:lang w:eastAsia="ru-RU"/>
        </w:rPr>
        <w:t>на</w:t>
      </w:r>
      <w:proofErr w:type="gramEnd"/>
      <w:r w:rsidRPr="008C1BC3">
        <w:rPr>
          <w:rFonts w:ascii="Proba Pro" w:eastAsia="Times New Roman" w:hAnsi="Proba Pro" w:cs="Times New Roman"/>
          <w:color w:val="000000"/>
          <w:sz w:val="32"/>
          <w:szCs w:val="32"/>
          <w:lang w:eastAsia="ru-RU"/>
        </w:rPr>
        <w:t xml:space="preserve"> один шестимісячний період, якщо сім’я є багатодітною і звернулася за призначенням допомоги на дітей одиноким матерям у липні ― грудні 2020 року.</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Якщо непрацююча працездатна особа працевлаштувалася або забезпечила себе роботою самостійно у шестимісячному періоді отримання допомоги на дітей одиноким матерям, до сукупного доходу сім’ї під час призначення такої допомоги на наступний період враховується лише 50 відсотків доходу, отриманого у вигляді заробітної плати (грошового забезпечення), або доходу від підприємницької діяльності. Ця норма застосовується одноразово під час наступного звернення за призначенням допомоги на дітей одиноким матерям.</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lastRenderedPageBreak/>
        <w:t>Кожним наступним зверненням вважається повторне подання заяви та декларації у строк, який не перевищує шести календарних місяців після припинення виплати раніше призначеної допомоги.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Якщо непрацююча працездатна особа перебуває на обліку в центрі зайнятості як безробітна або така, що шукає роботу більше ніж 12 місяців станом на кінець періоду, за який враховуються доходи, та в шестимісячному періоді отримання допомоги на дітей одиноким матерям не працевлаштувалася, розмір такої допомоги під час наступного звернення за її призначенням зменшується на 50 відсотків, на наступний період ― на 75 відсотків. Така допомога під час наступного звернення призначається не раніше ніж через шість місяців після завершення її виплати.”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Виплата допомоги припиняється або зупиняється на підставі поданих обґрунтованих пропозицій органу опіки та піклування за поданням центрів соціальних служб та/або служб у справах дітей або уповноваженої особи, визначеної виконавчим органом ради територіальної громади, до органу соціального захисту населення з місяця, що настає за місяцем, в якому виникли зазначені обставини, за рішенням органу, який призначив допомогу.</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Виплата допомоги на дітей одиноким матерям також припиняється:</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proofErr w:type="gramStart"/>
      <w:r w:rsidRPr="008C1BC3">
        <w:rPr>
          <w:rFonts w:ascii="Proba Pro" w:eastAsia="Times New Roman" w:hAnsi="Proba Pro" w:cs="Times New Roman"/>
          <w:color w:val="000000"/>
          <w:sz w:val="32"/>
          <w:szCs w:val="32"/>
          <w:lang w:eastAsia="ru-RU"/>
        </w:rPr>
        <w:t>якщо</w:t>
      </w:r>
      <w:proofErr w:type="gramEnd"/>
      <w:r w:rsidRPr="008C1BC3">
        <w:rPr>
          <w:rFonts w:ascii="Proba Pro" w:eastAsia="Times New Roman" w:hAnsi="Proba Pro" w:cs="Times New Roman"/>
          <w:color w:val="000000"/>
          <w:sz w:val="32"/>
          <w:szCs w:val="32"/>
          <w:lang w:eastAsia="ru-RU"/>
        </w:rPr>
        <w:t xml:space="preserve"> сім’єю подано недостовірні відомості чи приховано відомості, що вплинули або могли вплинути на встановлення права на отримання допомоги на дітей одиноким матерям та на визначення її розміру, або встановлено фактичну зайнятість особи, що приносить дохід (винагороду), без оформлення, реєстрації в установленому законодавством порядку, ― з місяця, що настає за місяцем, у якому виявлено порушення. В такому разі на наступний строк допомогу на дітей одиноким матерям може бути призначено не раніше ніж через шість місяців починаючи з першого числа місяця виявлення порушення;</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proofErr w:type="gramStart"/>
      <w:r w:rsidRPr="008C1BC3">
        <w:rPr>
          <w:rFonts w:ascii="Proba Pro" w:eastAsia="Times New Roman" w:hAnsi="Proba Pro" w:cs="Times New Roman"/>
          <w:color w:val="000000"/>
          <w:sz w:val="32"/>
          <w:szCs w:val="32"/>
          <w:lang w:eastAsia="ru-RU"/>
        </w:rPr>
        <w:t>у</w:t>
      </w:r>
      <w:proofErr w:type="gramEnd"/>
      <w:r w:rsidRPr="008C1BC3">
        <w:rPr>
          <w:rFonts w:ascii="Proba Pro" w:eastAsia="Times New Roman" w:hAnsi="Proba Pro" w:cs="Times New Roman"/>
          <w:color w:val="000000"/>
          <w:sz w:val="32"/>
          <w:szCs w:val="32"/>
          <w:lang w:eastAsia="ru-RU"/>
        </w:rPr>
        <w:t xml:space="preserve"> разі переїзду сім’ї до іншої місцевості або настання обставин, що унеможливлюють виплату допомоги на дітей одиноким матерям (зокрема, смерть одинокої особи), ― з місяця, що настає за місяцем, у якому відбулися зміни;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proofErr w:type="gramStart"/>
      <w:r w:rsidRPr="008C1BC3">
        <w:rPr>
          <w:rFonts w:ascii="Proba Pro" w:eastAsia="Times New Roman" w:hAnsi="Proba Pro" w:cs="Times New Roman"/>
          <w:color w:val="000000"/>
          <w:sz w:val="32"/>
          <w:szCs w:val="32"/>
          <w:lang w:eastAsia="ru-RU"/>
        </w:rPr>
        <w:t>за</w:t>
      </w:r>
      <w:proofErr w:type="gramEnd"/>
      <w:r w:rsidRPr="008C1BC3">
        <w:rPr>
          <w:rFonts w:ascii="Proba Pro" w:eastAsia="Times New Roman" w:hAnsi="Proba Pro" w:cs="Times New Roman"/>
          <w:color w:val="000000"/>
          <w:sz w:val="32"/>
          <w:szCs w:val="32"/>
          <w:lang w:eastAsia="ru-RU"/>
        </w:rPr>
        <w:t xml:space="preserve"> заявою отримувача допомоги на дітей одиноким матерям ― з місяця, що настає за місяцем її подання;</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lastRenderedPageBreak/>
        <w:t>якщо реєстрацію особи, яка включена до складу сім’ї, як безробітної припинено з причин, передбачених абзацами шістнадцятим (крім припинення реєстрації в разі працевлаштування самостійно), вісімнадцятим ― двадцять першим підпункту 1, підпунктами 2 і 3 пункту 30 Порядку реєстрації, перереєстрації безробітних та ведення обліку осіб, які шукають роботу, затвердженого постановою Кабінету Міністрів України від 19 вересня 2018 р. № 792, ― з місяця, наступного за місяцем, у якому надійшла інформація з центру зайнятості;</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proofErr w:type="gramStart"/>
      <w:r w:rsidRPr="008C1BC3">
        <w:rPr>
          <w:rFonts w:ascii="Proba Pro" w:eastAsia="Times New Roman" w:hAnsi="Proba Pro" w:cs="Times New Roman"/>
          <w:color w:val="000000"/>
          <w:sz w:val="32"/>
          <w:szCs w:val="32"/>
          <w:lang w:eastAsia="ru-RU"/>
        </w:rPr>
        <w:t>у</w:t>
      </w:r>
      <w:proofErr w:type="gramEnd"/>
      <w:r w:rsidRPr="008C1BC3">
        <w:rPr>
          <w:rFonts w:ascii="Proba Pro" w:eastAsia="Times New Roman" w:hAnsi="Proba Pro" w:cs="Times New Roman"/>
          <w:color w:val="000000"/>
          <w:sz w:val="32"/>
          <w:szCs w:val="32"/>
          <w:lang w:eastAsia="ru-RU"/>
        </w:rPr>
        <w:t xml:space="preserve"> разі виявлення, що непрацююча працездатна особа, фактично не здійснювала догляд за особою, яка досягла 80-річного віку, або не надавала соціальних послуг з догляду відповідно до законодавства у зв’язку з перебуванням за кордоном сукупно більше ніж 60 днів протягом періоду отримання допомоги на дітей одиноким матерям, ― з місяця, наступного за місяцем, у якому надійшла відповідна інформація з Держприкордонслужби.</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color w:val="000000"/>
          <w:sz w:val="32"/>
          <w:szCs w:val="32"/>
          <w:lang w:eastAsia="ru-RU"/>
        </w:rPr>
        <w:t>Інформування органів соціального захисту населення стосовно реєстрації (припинення реєстрації) як безробітної особи, яка включена до складу сім’ї, здійснюється центрами зайнятості щомісяця до 10 числа місяця, що настає за звітним періодом.</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Verdana" w:eastAsia="Times New Roman" w:hAnsi="Verdana" w:cs="Times New Roman"/>
          <w:color w:val="000000"/>
          <w:sz w:val="24"/>
          <w:szCs w:val="24"/>
          <w:lang w:eastAsia="ru-RU"/>
        </w:rPr>
        <w:t> </w:t>
      </w:r>
    </w:p>
    <w:p w:rsidR="008C1BC3" w:rsidRPr="008C1BC3" w:rsidRDefault="008C1BC3" w:rsidP="008C1BC3">
      <w:pPr>
        <w:shd w:val="clear" w:color="auto" w:fill="F1F1F1"/>
        <w:spacing w:after="150" w:line="240" w:lineRule="auto"/>
        <w:jc w:val="both"/>
        <w:rPr>
          <w:rFonts w:ascii="Verdana" w:eastAsia="Times New Roman" w:hAnsi="Verdana" w:cs="Times New Roman"/>
          <w:color w:val="000000"/>
          <w:sz w:val="24"/>
          <w:szCs w:val="24"/>
          <w:lang w:eastAsia="ru-RU"/>
        </w:rPr>
      </w:pPr>
      <w:r w:rsidRPr="008C1BC3">
        <w:rPr>
          <w:rFonts w:ascii="Proba Pro" w:eastAsia="Times New Roman" w:hAnsi="Proba Pro" w:cs="Times New Roman"/>
          <w:b/>
          <w:bCs/>
          <w:color w:val="000000"/>
          <w:sz w:val="32"/>
          <w:szCs w:val="32"/>
          <w:lang w:eastAsia="ru-RU"/>
        </w:rPr>
        <w:t>4. Куди звернутися для оформлення та надання допомоги?</w:t>
      </w:r>
    </w:p>
    <w:p w:rsidR="00086DE5" w:rsidRPr="00086DE5" w:rsidRDefault="00086DE5" w:rsidP="008C1BC3">
      <w:pPr>
        <w:shd w:val="clear" w:color="auto" w:fill="F1F1F1"/>
        <w:spacing w:after="150" w:line="240" w:lineRule="auto"/>
        <w:jc w:val="both"/>
        <w:rPr>
          <w:rFonts w:ascii="Verdana" w:eastAsia="Times New Roman" w:hAnsi="Verdana" w:cs="Times New Roman"/>
          <w:color w:val="000000"/>
          <w:sz w:val="24"/>
          <w:szCs w:val="24"/>
          <w:lang w:eastAsia="ru-RU"/>
        </w:rPr>
      </w:pPr>
      <w:r>
        <w:rPr>
          <w:rFonts w:ascii="Proba Pro" w:eastAsia="Times New Roman" w:hAnsi="Proba Pro" w:cs="Times New Roman"/>
          <w:color w:val="000000"/>
          <w:sz w:val="32"/>
          <w:szCs w:val="32"/>
          <w:lang w:eastAsia="ru-RU"/>
        </w:rPr>
        <w:t xml:space="preserve">       З</w:t>
      </w:r>
      <w:r w:rsidRPr="008C1BC3">
        <w:rPr>
          <w:rFonts w:ascii="Proba Pro" w:eastAsia="Times New Roman" w:hAnsi="Proba Pro" w:cs="Times New Roman"/>
          <w:color w:val="000000"/>
          <w:sz w:val="32"/>
          <w:szCs w:val="32"/>
          <w:lang w:eastAsia="ru-RU"/>
        </w:rPr>
        <w:t>аяви з необхідними документами приймаються уповноваженими</w:t>
      </w:r>
      <w:r>
        <w:rPr>
          <w:rFonts w:ascii="Proba Pro" w:eastAsia="Times New Roman" w:hAnsi="Proba Pro" w:cs="Times New Roman"/>
          <w:color w:val="000000"/>
          <w:sz w:val="32"/>
          <w:szCs w:val="32"/>
          <w:lang w:eastAsia="ru-RU"/>
        </w:rPr>
        <w:t xml:space="preserve"> посадовими особами сільських, селищних рад</w:t>
      </w:r>
      <w:r w:rsidRPr="008C1BC3">
        <w:rPr>
          <w:rFonts w:ascii="Proba Pro" w:eastAsia="Times New Roman" w:hAnsi="Proba Pro" w:cs="Times New Roman"/>
          <w:color w:val="000000"/>
          <w:sz w:val="32"/>
          <w:szCs w:val="32"/>
          <w:lang w:eastAsia="ru-RU"/>
        </w:rPr>
        <w:t xml:space="preserve"> територіальної громади (далі ― посадова </w:t>
      </w:r>
      <w:proofErr w:type="gramStart"/>
      <w:r w:rsidRPr="008C1BC3">
        <w:rPr>
          <w:rFonts w:ascii="Proba Pro" w:eastAsia="Times New Roman" w:hAnsi="Proba Pro" w:cs="Times New Roman"/>
          <w:color w:val="000000"/>
          <w:sz w:val="32"/>
          <w:szCs w:val="32"/>
          <w:lang w:eastAsia="ru-RU"/>
        </w:rPr>
        <w:t>особа  територіальної</w:t>
      </w:r>
      <w:proofErr w:type="gramEnd"/>
      <w:r w:rsidRPr="008C1BC3">
        <w:rPr>
          <w:rFonts w:ascii="Proba Pro" w:eastAsia="Times New Roman" w:hAnsi="Proba Pro" w:cs="Times New Roman"/>
          <w:color w:val="000000"/>
          <w:sz w:val="32"/>
          <w:szCs w:val="32"/>
          <w:lang w:eastAsia="ru-RU"/>
        </w:rPr>
        <w:t xml:space="preserve"> громади) та передаються </w:t>
      </w:r>
      <w:r>
        <w:rPr>
          <w:rFonts w:ascii="Proba Pro" w:eastAsia="Times New Roman" w:hAnsi="Proba Pro" w:cs="Times New Roman"/>
          <w:color w:val="000000"/>
          <w:sz w:val="32"/>
          <w:szCs w:val="32"/>
          <w:lang w:eastAsia="ru-RU"/>
        </w:rPr>
        <w:t>управлінню</w:t>
      </w:r>
      <w:r w:rsidRPr="008C1BC3">
        <w:rPr>
          <w:rFonts w:ascii="Proba Pro" w:eastAsia="Times New Roman" w:hAnsi="Proba Pro" w:cs="Times New Roman"/>
          <w:color w:val="000000"/>
          <w:sz w:val="32"/>
          <w:szCs w:val="32"/>
          <w:lang w:eastAsia="ru-RU"/>
        </w:rPr>
        <w:t xml:space="preserve"> соціального захисту населення.</w:t>
      </w:r>
    </w:p>
    <w:p w:rsidR="008C1BC3" w:rsidRDefault="00086DE5" w:rsidP="008C1BC3">
      <w:pPr>
        <w:shd w:val="clear" w:color="auto" w:fill="F1F1F1"/>
        <w:spacing w:after="150" w:line="240" w:lineRule="auto"/>
        <w:jc w:val="both"/>
        <w:rPr>
          <w:rFonts w:ascii="Proba Pro" w:eastAsia="Times New Roman" w:hAnsi="Proba Pro" w:cs="Times New Roman"/>
          <w:color w:val="000000"/>
          <w:sz w:val="32"/>
          <w:szCs w:val="32"/>
          <w:lang w:eastAsia="ru-RU"/>
        </w:rPr>
      </w:pPr>
      <w:r>
        <w:rPr>
          <w:rFonts w:ascii="Proba Pro" w:eastAsia="Times New Roman" w:hAnsi="Proba Pro" w:cs="Times New Roman"/>
          <w:color w:val="000000"/>
          <w:sz w:val="32"/>
          <w:szCs w:val="32"/>
          <w:lang w:eastAsia="ru-RU"/>
        </w:rPr>
        <w:t xml:space="preserve">      </w:t>
      </w:r>
      <w:r w:rsidR="008C1BC3" w:rsidRPr="008C1BC3">
        <w:rPr>
          <w:rFonts w:ascii="Proba Pro" w:eastAsia="Times New Roman" w:hAnsi="Proba Pro" w:cs="Times New Roman"/>
          <w:color w:val="000000"/>
          <w:sz w:val="32"/>
          <w:szCs w:val="32"/>
          <w:lang w:eastAsia="ru-RU"/>
        </w:rPr>
        <w:t>Призначення і виплата допомоги на дітей одиноким мате</w:t>
      </w:r>
      <w:r>
        <w:rPr>
          <w:rFonts w:ascii="Proba Pro" w:eastAsia="Times New Roman" w:hAnsi="Proba Pro" w:cs="Times New Roman"/>
          <w:color w:val="000000"/>
          <w:sz w:val="32"/>
          <w:szCs w:val="32"/>
          <w:lang w:eastAsia="ru-RU"/>
        </w:rPr>
        <w:t>рям здійснюються управлінням</w:t>
      </w:r>
      <w:r w:rsidR="008C1BC3" w:rsidRPr="008C1BC3">
        <w:rPr>
          <w:rFonts w:ascii="Proba Pro" w:eastAsia="Times New Roman" w:hAnsi="Proba Pro" w:cs="Times New Roman"/>
          <w:color w:val="000000"/>
          <w:sz w:val="32"/>
          <w:szCs w:val="32"/>
          <w:lang w:eastAsia="ru-RU"/>
        </w:rPr>
        <w:t xml:space="preserve"> соціального</w:t>
      </w:r>
      <w:r>
        <w:rPr>
          <w:rFonts w:ascii="Proba Pro" w:eastAsia="Times New Roman" w:hAnsi="Proba Pro" w:cs="Times New Roman"/>
          <w:color w:val="000000"/>
          <w:sz w:val="32"/>
          <w:szCs w:val="32"/>
          <w:lang w:eastAsia="ru-RU"/>
        </w:rPr>
        <w:t xml:space="preserve"> захисту населення Білокуракинської РДА</w:t>
      </w:r>
      <w:r w:rsidR="008C1BC3" w:rsidRPr="008C1BC3">
        <w:rPr>
          <w:rFonts w:ascii="Proba Pro" w:eastAsia="Times New Roman" w:hAnsi="Proba Pro" w:cs="Times New Roman"/>
          <w:color w:val="000000"/>
          <w:sz w:val="32"/>
          <w:szCs w:val="32"/>
          <w:lang w:eastAsia="ru-RU"/>
        </w:rPr>
        <w:t xml:space="preserve"> за зареєстрованим місцем проживання або місцем фактичного проживання заявника.</w:t>
      </w:r>
    </w:p>
    <w:p w:rsidR="00086DE5" w:rsidRDefault="00086DE5" w:rsidP="008C1BC3">
      <w:pPr>
        <w:shd w:val="clear" w:color="auto" w:fill="F1F1F1"/>
        <w:spacing w:after="150" w:line="240" w:lineRule="auto"/>
        <w:jc w:val="both"/>
        <w:rPr>
          <w:rFonts w:ascii="Proba Pro" w:eastAsia="Times New Roman" w:hAnsi="Proba Pro" w:cs="Times New Roman"/>
          <w:color w:val="000000"/>
          <w:sz w:val="32"/>
          <w:szCs w:val="32"/>
          <w:lang w:eastAsia="ru-RU"/>
        </w:rPr>
      </w:pPr>
      <w:r>
        <w:rPr>
          <w:rFonts w:ascii="Proba Pro" w:eastAsia="Times New Roman" w:hAnsi="Proba Pro" w:cs="Times New Roman"/>
          <w:color w:val="000000"/>
          <w:sz w:val="32"/>
          <w:szCs w:val="32"/>
          <w:lang w:eastAsia="ru-RU"/>
        </w:rPr>
        <w:t xml:space="preserve">       У разі виникнення питань звертатися до</w:t>
      </w:r>
      <w:r w:rsidRPr="00086DE5">
        <w:rPr>
          <w:rFonts w:ascii="Proba Pro" w:eastAsia="Times New Roman" w:hAnsi="Proba Pro" w:cs="Times New Roman"/>
          <w:color w:val="000000"/>
          <w:sz w:val="32"/>
          <w:szCs w:val="32"/>
          <w:lang w:eastAsia="ru-RU"/>
        </w:rPr>
        <w:t xml:space="preserve"> </w:t>
      </w:r>
      <w:r>
        <w:rPr>
          <w:rFonts w:ascii="Proba Pro" w:eastAsia="Times New Roman" w:hAnsi="Proba Pro" w:cs="Times New Roman"/>
          <w:color w:val="000000"/>
          <w:sz w:val="32"/>
          <w:szCs w:val="32"/>
          <w:lang w:eastAsia="ru-RU"/>
        </w:rPr>
        <w:t xml:space="preserve">посадової </w:t>
      </w:r>
      <w:proofErr w:type="gramStart"/>
      <w:r>
        <w:rPr>
          <w:rFonts w:ascii="Proba Pro" w:eastAsia="Times New Roman" w:hAnsi="Proba Pro" w:cs="Times New Roman"/>
          <w:color w:val="000000"/>
          <w:sz w:val="32"/>
          <w:szCs w:val="32"/>
          <w:lang w:eastAsia="ru-RU"/>
        </w:rPr>
        <w:t>особи</w:t>
      </w:r>
      <w:r w:rsidRPr="008C1BC3">
        <w:rPr>
          <w:rFonts w:ascii="Proba Pro" w:eastAsia="Times New Roman" w:hAnsi="Proba Pro" w:cs="Times New Roman"/>
          <w:color w:val="000000"/>
          <w:sz w:val="32"/>
          <w:szCs w:val="32"/>
          <w:lang w:eastAsia="ru-RU"/>
        </w:rPr>
        <w:t>  територіальної</w:t>
      </w:r>
      <w:proofErr w:type="gramEnd"/>
      <w:r w:rsidRPr="008C1BC3">
        <w:rPr>
          <w:rFonts w:ascii="Proba Pro" w:eastAsia="Times New Roman" w:hAnsi="Proba Pro" w:cs="Times New Roman"/>
          <w:color w:val="000000"/>
          <w:sz w:val="32"/>
          <w:szCs w:val="32"/>
          <w:lang w:eastAsia="ru-RU"/>
        </w:rPr>
        <w:t xml:space="preserve"> громади</w:t>
      </w:r>
      <w:r>
        <w:rPr>
          <w:rFonts w:ascii="Proba Pro" w:eastAsia="Times New Roman" w:hAnsi="Proba Pro" w:cs="Times New Roman"/>
          <w:color w:val="000000"/>
          <w:sz w:val="32"/>
          <w:szCs w:val="32"/>
          <w:lang w:eastAsia="ru-RU"/>
        </w:rPr>
        <w:t xml:space="preserve">, або до </w:t>
      </w:r>
      <w:r w:rsidR="00AF053C">
        <w:rPr>
          <w:rFonts w:ascii="Proba Pro" w:eastAsia="Times New Roman" w:hAnsi="Proba Pro" w:cs="Times New Roman"/>
          <w:color w:val="000000"/>
          <w:sz w:val="32"/>
          <w:szCs w:val="32"/>
          <w:lang w:eastAsia="ru-RU"/>
        </w:rPr>
        <w:t>управління соціального захисту населення за тел 2-16-50</w:t>
      </w:r>
    </w:p>
    <w:p w:rsidR="00AF053C" w:rsidRDefault="00AF053C" w:rsidP="008C1BC3">
      <w:pPr>
        <w:shd w:val="clear" w:color="auto" w:fill="F1F1F1"/>
        <w:spacing w:after="150" w:line="240" w:lineRule="auto"/>
        <w:jc w:val="both"/>
        <w:rPr>
          <w:rFonts w:ascii="Proba Pro" w:eastAsia="Times New Roman" w:hAnsi="Proba Pro" w:cs="Times New Roman"/>
          <w:color w:val="000000"/>
          <w:sz w:val="32"/>
          <w:szCs w:val="32"/>
          <w:lang w:eastAsia="ru-RU"/>
        </w:rPr>
      </w:pPr>
    </w:p>
    <w:p w:rsidR="00AF053C" w:rsidRPr="008C1BC3" w:rsidRDefault="00AF053C" w:rsidP="008C1BC3">
      <w:pPr>
        <w:shd w:val="clear" w:color="auto" w:fill="F1F1F1"/>
        <w:spacing w:after="150" w:line="240" w:lineRule="auto"/>
        <w:jc w:val="both"/>
        <w:rPr>
          <w:rFonts w:ascii="Verdana" w:eastAsia="Times New Roman" w:hAnsi="Verdana" w:cs="Times New Roman"/>
          <w:color w:val="000000"/>
          <w:sz w:val="24"/>
          <w:szCs w:val="24"/>
          <w:lang w:eastAsia="ru-RU"/>
        </w:rPr>
      </w:pPr>
      <w:r>
        <w:rPr>
          <w:rFonts w:ascii="Proba Pro" w:eastAsia="Times New Roman" w:hAnsi="Proba Pro" w:cs="Times New Roman"/>
          <w:color w:val="000000"/>
          <w:sz w:val="32"/>
          <w:szCs w:val="32"/>
          <w:lang w:eastAsia="ru-RU"/>
        </w:rPr>
        <w:t xml:space="preserve">Начальник УСЗН        </w:t>
      </w:r>
      <w:bookmarkStart w:id="0" w:name="_GoBack"/>
      <w:bookmarkEnd w:id="0"/>
      <w:r>
        <w:rPr>
          <w:rFonts w:ascii="Proba Pro" w:eastAsia="Times New Roman" w:hAnsi="Proba Pro" w:cs="Times New Roman"/>
          <w:color w:val="000000"/>
          <w:sz w:val="32"/>
          <w:szCs w:val="32"/>
          <w:lang w:eastAsia="ru-RU"/>
        </w:rPr>
        <w:t>Наталія Бойко</w:t>
      </w:r>
    </w:p>
    <w:p w:rsidR="00435040" w:rsidRDefault="00435040"/>
    <w:sectPr w:rsidR="00435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ba 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F1E"/>
    <w:rsid w:val="00086DE5"/>
    <w:rsid w:val="00435040"/>
    <w:rsid w:val="008C1BC3"/>
    <w:rsid w:val="00AF053C"/>
    <w:rsid w:val="00C30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716B0-DBC0-4F87-BD29-4A8AC64A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229625">
      <w:bodyDiv w:val="1"/>
      <w:marLeft w:val="0"/>
      <w:marRight w:val="0"/>
      <w:marTop w:val="0"/>
      <w:marBottom w:val="0"/>
      <w:divBdr>
        <w:top w:val="none" w:sz="0" w:space="0" w:color="auto"/>
        <w:left w:val="none" w:sz="0" w:space="0" w:color="auto"/>
        <w:bottom w:val="none" w:sz="0" w:space="0" w:color="auto"/>
        <w:right w:val="none" w:sz="0" w:space="0" w:color="auto"/>
      </w:divBdr>
      <w:divsChild>
        <w:div w:id="1558124865">
          <w:marLeft w:val="0"/>
          <w:marRight w:val="0"/>
          <w:marTop w:val="120"/>
          <w:marBottom w:val="120"/>
          <w:divBdr>
            <w:top w:val="none" w:sz="0" w:space="0" w:color="auto"/>
            <w:left w:val="none" w:sz="0" w:space="0" w:color="auto"/>
            <w:bottom w:val="none" w:sz="0" w:space="0" w:color="auto"/>
            <w:right w:val="none" w:sz="0" w:space="0" w:color="auto"/>
          </w:divBdr>
        </w:div>
        <w:div w:id="1847014801">
          <w:marLeft w:val="0"/>
          <w:marRight w:val="0"/>
          <w:marTop w:val="0"/>
          <w:marBottom w:val="0"/>
          <w:divBdr>
            <w:top w:val="none" w:sz="0" w:space="0" w:color="auto"/>
            <w:left w:val="none" w:sz="0" w:space="0" w:color="auto"/>
            <w:bottom w:val="none" w:sz="0" w:space="0" w:color="auto"/>
            <w:right w:val="none" w:sz="0" w:space="0" w:color="auto"/>
          </w:divBdr>
        </w:div>
        <w:div w:id="36367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172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2085</Words>
  <Characters>11889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2020-07-28T13:41:00Z</dcterms:created>
  <dcterms:modified xsi:type="dcterms:W3CDTF">2020-07-28T13:53:00Z</dcterms:modified>
</cp:coreProperties>
</file>