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E75" w:rsidRDefault="00F77E75" w:rsidP="00C804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Старт 2-ї хвилі державної підтримки для ОСББ: ще 70 об</w:t>
      </w:r>
      <w:r w:rsidRPr="00F21920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єднань залучили понад 25 млн грн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«теплих креди</w:t>
      </w:r>
      <w:r>
        <w:rPr>
          <w:rFonts w:ascii="Times New Roman" w:hAnsi="Times New Roman" w:cs="Times New Roman"/>
          <w:b/>
          <w:bCs/>
          <w:sz w:val="28"/>
          <w:szCs w:val="28"/>
        </w:rPr>
        <w:t>тів» за тиждень</w:t>
      </w:r>
    </w:p>
    <w:p w:rsidR="00F77E75" w:rsidRDefault="00F77E75" w:rsidP="00C804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7E75" w:rsidRPr="00CB692A" w:rsidRDefault="00F77E75" w:rsidP="00C804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r w:rsidRPr="007A6E2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6.25pt;height:380.25pt;visibility:visible">
            <v:imagedata r:id="rId4" o:title=""/>
          </v:shape>
        </w:pict>
      </w:r>
      <w:bookmarkEnd w:id="0"/>
    </w:p>
    <w:p w:rsidR="00F77E75" w:rsidRPr="00503DDF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Минулого тижня </w:t>
      </w:r>
      <w:r w:rsidRPr="00503DDF">
        <w:rPr>
          <w:rFonts w:ascii="Times New Roman" w:hAnsi="Times New Roman" w:cs="Times New Roman"/>
          <w:sz w:val="28"/>
          <w:szCs w:val="28"/>
        </w:rPr>
        <w:t xml:space="preserve">ще 70 ОСББ </w:t>
      </w:r>
      <w:r>
        <w:rPr>
          <w:rFonts w:ascii="Times New Roman" w:hAnsi="Times New Roman" w:cs="Times New Roman"/>
          <w:sz w:val="28"/>
          <w:szCs w:val="28"/>
        </w:rPr>
        <w:t>залучили</w:t>
      </w:r>
      <w:r w:rsidRPr="00503DDF">
        <w:rPr>
          <w:rFonts w:ascii="Times New Roman" w:hAnsi="Times New Roman" w:cs="Times New Roman"/>
          <w:sz w:val="28"/>
          <w:szCs w:val="28"/>
        </w:rPr>
        <w:t xml:space="preserve"> більш</w:t>
      </w:r>
      <w:r>
        <w:rPr>
          <w:rFonts w:ascii="Times New Roman" w:hAnsi="Times New Roman" w:cs="Times New Roman"/>
          <w:sz w:val="28"/>
          <w:szCs w:val="28"/>
        </w:rPr>
        <w:t>е 25 млн грн «теплих кредитів» на енергоефективні заходи у багатоповерхівках</w:t>
      </w:r>
      <w:r w:rsidRPr="00503D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7E75" w:rsidRPr="00503DDF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Pr="00503DDF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503DDF">
        <w:rPr>
          <w:rFonts w:ascii="Times New Roman" w:hAnsi="Times New Roman" w:cs="Times New Roman"/>
          <w:sz w:val="28"/>
          <w:szCs w:val="28"/>
        </w:rPr>
        <w:t>Така можливість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3DDF">
        <w:rPr>
          <w:rFonts w:ascii="Times New Roman" w:hAnsi="Times New Roman" w:cs="Times New Roman"/>
          <w:sz w:val="28"/>
          <w:szCs w:val="28"/>
        </w:rPr>
        <w:t xml:space="preserve">з’явилася завдяки виділенню Урядом додаткових 380 млн грн на </w:t>
      </w:r>
      <w:r>
        <w:rPr>
          <w:rFonts w:ascii="Times New Roman" w:hAnsi="Times New Roman" w:cs="Times New Roman"/>
          <w:sz w:val="28"/>
          <w:szCs w:val="28"/>
        </w:rPr>
        <w:t>стимулювання утеплення</w:t>
      </w:r>
      <w:r w:rsidRPr="00503DDF">
        <w:rPr>
          <w:rFonts w:ascii="Times New Roman" w:hAnsi="Times New Roman" w:cs="Times New Roman"/>
          <w:sz w:val="28"/>
          <w:szCs w:val="28"/>
        </w:rPr>
        <w:t xml:space="preserve"> ОСББ.</w:t>
      </w:r>
      <w:r>
        <w:rPr>
          <w:rFonts w:ascii="Times New Roman" w:hAnsi="Times New Roman" w:cs="Times New Roman"/>
          <w:sz w:val="28"/>
          <w:szCs w:val="28"/>
        </w:rPr>
        <w:t xml:space="preserve"> Це у 2 рази перевищує обсяг коштів для підтримки ОСББ у рамках 1-го траншу фінансування у 2019 році (190 млн гривень). </w:t>
      </w:r>
    </w:p>
    <w:p w:rsidR="00F77E75" w:rsidRPr="00503DDF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активність ОСББ у попередні роки, найближчим часом очікується надходження чималої кількості заявок щодо «теплих кредитів».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Нагадує</w:t>
      </w:r>
      <w:r>
        <w:rPr>
          <w:rFonts w:ascii="Times New Roman" w:hAnsi="Times New Roman" w:cs="Times New Roman"/>
          <w:sz w:val="28"/>
          <w:szCs w:val="28"/>
          <w:lang w:val="ru-RU"/>
        </w:rPr>
        <w:t>мо</w:t>
      </w:r>
      <w:r>
        <w:rPr>
          <w:rFonts w:ascii="Times New Roman" w:hAnsi="Times New Roman" w:cs="Times New Roman"/>
          <w:sz w:val="28"/>
          <w:szCs w:val="28"/>
        </w:rPr>
        <w:t>, що «теплі кредити» для ОСББ надають: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Ощадбанк;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Укргазбанк;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ПриватБанк.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Загалом у ц. р. вже понад 1200 ОСББ отримали в банках близько 450 млн грн «теплих кредитів».  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Окрім державного відшкодування, ОСББ можуть отримати додаткові компенсації у рамках понад 100 місцевих програм «теплих кредитів» (</w:t>
      </w:r>
      <w:hyperlink r:id="rId5" w:history="1">
        <w:r w:rsidRPr="006F0E47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http://saee.gov.ua/uk/programs/map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77E75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«Отже, шановні голови ОСББ, поспішайте скористатися державною програмою, щоб впровадити усі необхідні енергоефективні заходи та</w:t>
      </w:r>
      <w:r w:rsidRPr="003063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надати до банків </w:t>
      </w:r>
      <w:r w:rsidRPr="0030639F">
        <w:rPr>
          <w:rFonts w:ascii="Times New Roman" w:hAnsi="Times New Roman" w:cs="Times New Roman"/>
          <w:sz w:val="28"/>
          <w:szCs w:val="28"/>
        </w:rPr>
        <w:t xml:space="preserve">підтвердні документи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0639F">
        <w:rPr>
          <w:rFonts w:ascii="Times New Roman" w:hAnsi="Times New Roman" w:cs="Times New Roman"/>
          <w:sz w:val="28"/>
          <w:szCs w:val="28"/>
        </w:rPr>
        <w:t>акти виконаних р</w:t>
      </w:r>
      <w:r>
        <w:rPr>
          <w:rFonts w:ascii="Times New Roman" w:hAnsi="Times New Roman" w:cs="Times New Roman"/>
          <w:sz w:val="28"/>
          <w:szCs w:val="28"/>
        </w:rPr>
        <w:t>обіт) до 30 листопада цього року!», - прокоментував Голова Держенергоефективності Сергій Савчук.</w:t>
      </w:r>
    </w:p>
    <w:p w:rsidR="00F77E75" w:rsidRPr="008F6B5A" w:rsidRDefault="00F77E75" w:rsidP="00503DD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7E75" w:rsidRDefault="00F77E75" w:rsidP="0018499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2A0371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8F6B5A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A0371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6B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Держенергоефективності</w:t>
      </w:r>
    </w:p>
    <w:sectPr w:rsidR="00F77E75" w:rsidSect="000766B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2F2"/>
    <w:rsid w:val="000766B7"/>
    <w:rsid w:val="00103C89"/>
    <w:rsid w:val="00151E56"/>
    <w:rsid w:val="00175A2F"/>
    <w:rsid w:val="00184998"/>
    <w:rsid w:val="00184B17"/>
    <w:rsid w:val="001B12F9"/>
    <w:rsid w:val="002A0371"/>
    <w:rsid w:val="002C056D"/>
    <w:rsid w:val="003010CB"/>
    <w:rsid w:val="0030639F"/>
    <w:rsid w:val="003864C5"/>
    <w:rsid w:val="003A2397"/>
    <w:rsid w:val="00425E6F"/>
    <w:rsid w:val="004B74B9"/>
    <w:rsid w:val="004C47FD"/>
    <w:rsid w:val="004D4D51"/>
    <w:rsid w:val="00503DDF"/>
    <w:rsid w:val="00617E34"/>
    <w:rsid w:val="006B3D6D"/>
    <w:rsid w:val="006C6126"/>
    <w:rsid w:val="006E64D6"/>
    <w:rsid w:val="006F0E47"/>
    <w:rsid w:val="007A6E20"/>
    <w:rsid w:val="008374DB"/>
    <w:rsid w:val="008C6120"/>
    <w:rsid w:val="008E5A78"/>
    <w:rsid w:val="008F6B5A"/>
    <w:rsid w:val="00973D93"/>
    <w:rsid w:val="009957FF"/>
    <w:rsid w:val="009963DF"/>
    <w:rsid w:val="00A60B31"/>
    <w:rsid w:val="00B10332"/>
    <w:rsid w:val="00C314A2"/>
    <w:rsid w:val="00C80421"/>
    <w:rsid w:val="00C8498B"/>
    <w:rsid w:val="00CB4063"/>
    <w:rsid w:val="00CB692A"/>
    <w:rsid w:val="00CC4056"/>
    <w:rsid w:val="00CD037F"/>
    <w:rsid w:val="00D06330"/>
    <w:rsid w:val="00D243B7"/>
    <w:rsid w:val="00E029F7"/>
    <w:rsid w:val="00E4783F"/>
    <w:rsid w:val="00ED1DBB"/>
    <w:rsid w:val="00EE7A6E"/>
    <w:rsid w:val="00F21920"/>
    <w:rsid w:val="00F352F2"/>
    <w:rsid w:val="00F7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D6D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766B7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B1033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C4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40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aee.gov.ua/uk/programs/map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203</Words>
  <Characters>1161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Старт 2-ї хвилі державної підтримки для ОСББ: ще 70 об’єднань залучили понад 25 млн грн «теплих кредитів» за тиждень</dc:title>
  <dc:subject/>
  <dc:creator>Заїка Таїсія М.</dc:creator>
  <cp:keywords/>
  <dc:description/>
  <cp:lastModifiedBy>KA</cp:lastModifiedBy>
  <cp:revision>3</cp:revision>
  <cp:lastPrinted>2019-08-13T12:45:00Z</cp:lastPrinted>
  <dcterms:created xsi:type="dcterms:W3CDTF">2019-08-14T13:16:00Z</dcterms:created>
  <dcterms:modified xsi:type="dcterms:W3CDTF">2019-08-14T13:20:00Z</dcterms:modified>
</cp:coreProperties>
</file>