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536" w:rsidRPr="00FE0EB1" w:rsidRDefault="00700536" w:rsidP="00FE0E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FE0E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У березні понад 5200 сімей вже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встигли залучити 151 млн грн </w:t>
      </w:r>
      <w:r w:rsidRPr="00FE0E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«тепли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х</w:t>
      </w:r>
      <w:r w:rsidRPr="00FE0E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кредит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ів</w:t>
      </w:r>
      <w:r w:rsidRPr="00FE0EB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в Ощадбанку та Укргазбанку</w:t>
      </w:r>
    </w:p>
    <w:p w:rsidR="00700536" w:rsidRPr="00FE0EB1" w:rsidRDefault="00700536" w:rsidP="00FE0E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:rsidR="00700536" w:rsidRDefault="00700536" w:rsidP="00FE0EB1">
      <w:pPr>
        <w:pStyle w:val="NoSpacing"/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CE02B7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8.5pt;height:306pt;visibility:visible">
            <v:imagedata r:id="rId5" o:title=""/>
          </v:shape>
        </w:pict>
      </w:r>
    </w:p>
    <w:p w:rsidR="00700536" w:rsidRDefault="00700536" w:rsidP="00FE0EB1">
      <w:pPr>
        <w:pStyle w:val="NoSpacing"/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700536" w:rsidRDefault="00700536" w:rsidP="00FE0EB1">
      <w:pPr>
        <w:pStyle w:val="NoSpacing"/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 останній тиждень ще 1600 родин поспішили скористатися Урядовою програмою «теплих кредитів», залучивши 62 млн грн в Ощадбанку та Укргазбанку. Це майже у півтора рази більше, ніж у попередній тиждень.</w:t>
      </w:r>
    </w:p>
    <w:p w:rsidR="00700536" w:rsidRDefault="00700536" w:rsidP="00FE0EB1">
      <w:pPr>
        <w:pStyle w:val="NoSpacing"/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Зокрема, за тиждень видано:</w:t>
      </w:r>
    </w:p>
    <w:p w:rsidR="00700536" w:rsidRDefault="00700536" w:rsidP="00FE0EB1">
      <w:pPr>
        <w:pStyle w:val="NoSpacing"/>
        <w:numPr>
          <w:ilvl w:val="0"/>
          <w:numId w:val="3"/>
        </w:numPr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близько 57 млн грн – на утеплення приватних будинків;</w:t>
      </w:r>
    </w:p>
    <w:p w:rsidR="00700536" w:rsidRDefault="00700536" w:rsidP="00FE0EB1">
      <w:pPr>
        <w:pStyle w:val="NoSpacing"/>
        <w:numPr>
          <w:ilvl w:val="0"/>
          <w:numId w:val="3"/>
        </w:numPr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4 млн грн – для 14 ОСББ;</w:t>
      </w:r>
    </w:p>
    <w:p w:rsidR="00700536" w:rsidRDefault="00700536" w:rsidP="00FE0EB1">
      <w:pPr>
        <w:pStyle w:val="NoSpacing"/>
        <w:numPr>
          <w:ilvl w:val="0"/>
          <w:numId w:val="3"/>
        </w:numPr>
        <w:spacing w:before="120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900 тис. грн – на твердопаливні котли.</w:t>
      </w:r>
    </w:p>
    <w:p w:rsidR="00700536" w:rsidRDefault="00700536" w:rsidP="00FE0EB1">
      <w:pPr>
        <w:pStyle w:val="NoSpacing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Важливо, що у питаннях енергоефективності вже активізувалися голови ОСББ. Так, за тиждень 14 ОСББ взяли участь у програмі, щоб отримати співфінансування на різні енергоефективні заходи.</w:t>
      </w: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Загалом, за підсумками березня понад 5200 українських родин</w:t>
      </w:r>
      <w:r w:rsidRPr="009F5AEA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прийняли рішення на користь енергоефективності своїх осель та  залучили 151 млн грн «теплих кредитів».</w:t>
      </w: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Нагадуємо, що учасникам програми надається відшкодування:</w:t>
      </w: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700536" w:rsidRPr="00E16ECD" w:rsidRDefault="00700536" w:rsidP="009F5AE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E16ECD">
        <w:rPr>
          <w:rFonts w:ascii="Times New Roman" w:hAnsi="Times New Roman" w:cs="Times New Roman"/>
          <w:sz w:val="28"/>
          <w:szCs w:val="28"/>
        </w:rPr>
        <w:t>- 20% - на твердопаливні котли (35% - для субсидіантів);</w:t>
      </w:r>
    </w:p>
    <w:p w:rsidR="00700536" w:rsidRPr="00E16ECD" w:rsidRDefault="00700536" w:rsidP="009F5AE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00536" w:rsidRPr="00E16ECD" w:rsidRDefault="00700536" w:rsidP="009F5AE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E16ECD">
        <w:rPr>
          <w:rFonts w:ascii="Times New Roman" w:hAnsi="Times New Roman" w:cs="Times New Roman"/>
          <w:sz w:val="28"/>
          <w:szCs w:val="28"/>
        </w:rPr>
        <w:t>- 35% - на утеплення приватних будинків;</w:t>
      </w:r>
    </w:p>
    <w:p w:rsidR="00700536" w:rsidRPr="00E16ECD" w:rsidRDefault="00700536" w:rsidP="009F5AEA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00536" w:rsidRDefault="00700536" w:rsidP="009F5AEA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16ECD">
        <w:rPr>
          <w:rFonts w:ascii="Times New Roman" w:hAnsi="Times New Roman" w:cs="Times New Roman"/>
          <w:sz w:val="28"/>
          <w:szCs w:val="28"/>
        </w:rPr>
        <w:t>- 40% - 70% - для ОСББ.</w:t>
      </w:r>
    </w:p>
    <w:p w:rsidR="00700536" w:rsidRPr="009F5AEA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 w:eastAsia="uk-UA"/>
        </w:rPr>
      </w:pPr>
    </w:p>
    <w:p w:rsidR="00700536" w:rsidRDefault="00700536" w:rsidP="00F70795">
      <w:pPr>
        <w:pStyle w:val="NoSpacing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Усі, хто бажає зменшити свої витрати на комунальних послугах і жити в комфорті, можуть взяти участь у програмі через Ощадбанк, Укргазбанк, ПриватБанк, Укрексімбанк.</w:t>
      </w:r>
    </w:p>
    <w:p w:rsidR="00700536" w:rsidRPr="00011477" w:rsidRDefault="00700536" w:rsidP="00E02FF2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 w:eastAsia="uk-UA"/>
        </w:rPr>
      </w:pPr>
      <w:r w:rsidRPr="0035630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Управління комунікації та зв</w:t>
      </w:r>
      <w:r w:rsidRPr="0035630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 w:eastAsia="uk-UA"/>
        </w:rPr>
        <w:t>’</w:t>
      </w:r>
      <w:r w:rsidRPr="0035630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br/>
      </w:r>
      <w:r w:rsidRPr="0035630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Держенергоефективності</w:t>
      </w:r>
      <w:bookmarkStart w:id="0" w:name="_GoBack"/>
      <w:bookmarkEnd w:id="0"/>
    </w:p>
    <w:sectPr w:rsidR="00700536" w:rsidRPr="00011477" w:rsidSect="00B0435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40065"/>
    <w:multiLevelType w:val="hybridMultilevel"/>
    <w:tmpl w:val="ABC2E3E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EF9133E"/>
    <w:multiLevelType w:val="hybridMultilevel"/>
    <w:tmpl w:val="F046470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5F734B7"/>
    <w:multiLevelType w:val="hybridMultilevel"/>
    <w:tmpl w:val="19228352"/>
    <w:lvl w:ilvl="0" w:tplc="8A4E39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937140C"/>
    <w:multiLevelType w:val="hybridMultilevel"/>
    <w:tmpl w:val="711CCDF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470"/>
    <w:rsid w:val="00011477"/>
    <w:rsid w:val="00063690"/>
    <w:rsid w:val="002C71A0"/>
    <w:rsid w:val="00343E50"/>
    <w:rsid w:val="0034648E"/>
    <w:rsid w:val="0035198B"/>
    <w:rsid w:val="00353705"/>
    <w:rsid w:val="00356300"/>
    <w:rsid w:val="003C324E"/>
    <w:rsid w:val="004A207C"/>
    <w:rsid w:val="004B6D5F"/>
    <w:rsid w:val="00526FEB"/>
    <w:rsid w:val="005C5915"/>
    <w:rsid w:val="006225C3"/>
    <w:rsid w:val="006C5737"/>
    <w:rsid w:val="00700536"/>
    <w:rsid w:val="0071404D"/>
    <w:rsid w:val="007F031B"/>
    <w:rsid w:val="00832E25"/>
    <w:rsid w:val="00857500"/>
    <w:rsid w:val="00886E81"/>
    <w:rsid w:val="008C1782"/>
    <w:rsid w:val="00926470"/>
    <w:rsid w:val="0097250F"/>
    <w:rsid w:val="009F5AEA"/>
    <w:rsid w:val="00AB2E10"/>
    <w:rsid w:val="00B0435D"/>
    <w:rsid w:val="00BD5402"/>
    <w:rsid w:val="00C4319E"/>
    <w:rsid w:val="00CC2357"/>
    <w:rsid w:val="00CE02B7"/>
    <w:rsid w:val="00CF49E8"/>
    <w:rsid w:val="00DA53C0"/>
    <w:rsid w:val="00E02FF2"/>
    <w:rsid w:val="00E16ECD"/>
    <w:rsid w:val="00E92098"/>
    <w:rsid w:val="00EE47AE"/>
    <w:rsid w:val="00F70795"/>
    <w:rsid w:val="00F86F9B"/>
    <w:rsid w:val="00F906C4"/>
    <w:rsid w:val="00FE0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2E25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0435D"/>
    <w:rPr>
      <w:rFonts w:cs="Calibri"/>
      <w:lang w:val="uk-UA" w:eastAsia="en-US"/>
    </w:rPr>
  </w:style>
  <w:style w:type="paragraph" w:styleId="ListParagraph">
    <w:name w:val="List Paragraph"/>
    <w:basedOn w:val="Normal"/>
    <w:uiPriority w:val="99"/>
    <w:qFormat/>
    <w:rsid w:val="00FE0EB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11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14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824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2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183</Words>
  <Characters>1049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березні понад 5200 сімей вже встигли залучити 151 млн грн «теплих кредитів» в Ощадбанку та Укргазбанку</dc:title>
  <dc:subject/>
  <dc:creator>Заїка Таїсія М.</dc:creator>
  <cp:keywords/>
  <dc:description/>
  <cp:lastModifiedBy>KA</cp:lastModifiedBy>
  <cp:revision>2</cp:revision>
  <cp:lastPrinted>2019-03-25T13:58:00Z</cp:lastPrinted>
  <dcterms:created xsi:type="dcterms:W3CDTF">2019-04-04T08:59:00Z</dcterms:created>
  <dcterms:modified xsi:type="dcterms:W3CDTF">2019-04-04T08:59:00Z</dcterms:modified>
</cp:coreProperties>
</file>