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932" w:rsidRDefault="00255932" w:rsidP="00C8566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Голова Держенергоефективност</w:t>
      </w:r>
      <w:r>
        <w:rPr>
          <w:rFonts w:ascii="Times New Roman" w:hAnsi="Times New Roman" w:cs="Times New Roman"/>
          <w:b/>
          <w:bCs/>
          <w:sz w:val="28"/>
          <w:szCs w:val="28"/>
        </w:rPr>
        <w:t>і закликав українські сім</w:t>
      </w:r>
      <w:r w:rsidRPr="00A76470">
        <w:rPr>
          <w:rFonts w:ascii="Times New Roman" w:hAnsi="Times New Roman" w:cs="Times New Roman"/>
          <w:b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ї вже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b/>
          <w:bCs/>
          <w:sz w:val="28"/>
          <w:szCs w:val="28"/>
        </w:rPr>
        <w:t>вертатися за «теплими кредитами», а місцеву владу – надавати додаткове співфінансування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на утеплення осель</w:t>
      </w:r>
    </w:p>
    <w:p w:rsidR="00255932" w:rsidRDefault="00255932" w:rsidP="00A76470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55932" w:rsidRDefault="00255932" w:rsidP="00A76470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Прес-центрі Будинку Уряду </w:t>
      </w:r>
      <w:r>
        <w:rPr>
          <w:rFonts w:ascii="Times New Roman" w:hAnsi="Times New Roman" w:cs="Times New Roman"/>
          <w:sz w:val="28"/>
          <w:szCs w:val="28"/>
          <w:lang w:val="ru-RU"/>
        </w:rPr>
        <w:t>на прес-конференц</w:t>
      </w:r>
      <w:r>
        <w:rPr>
          <w:rFonts w:ascii="Times New Roman" w:hAnsi="Times New Roman" w:cs="Times New Roman"/>
          <w:sz w:val="28"/>
          <w:szCs w:val="28"/>
        </w:rPr>
        <w:t>ії Голова Держенергоефективності Сергій Савчук із керівництвом Ощадбанку, Укргазбанку та ПриватБанку оголосили про старт популярної та вигідної Урядової програми «теплих кредитів» у цьому році.</w:t>
      </w:r>
    </w:p>
    <w:p w:rsidR="00255932" w:rsidRPr="00ED7F6C" w:rsidRDefault="00255932" w:rsidP="00A375B2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D7F6C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6pt;height:158.25pt">
            <v:imagedata r:id="rId5" o:title="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7F6C">
        <w:rPr>
          <w:snapToGrid w:val="0"/>
          <w:color w:val="000000"/>
          <w:w w:val="0"/>
          <w:sz w:val="2"/>
          <w:szCs w:val="2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Pr="00ED7F6C">
        <w:rPr>
          <w:rFonts w:ascii="Times New Roman" w:hAnsi="Times New Roman" w:cs="Times New Roman"/>
          <w:sz w:val="28"/>
          <w:szCs w:val="28"/>
        </w:rPr>
        <w:pict>
          <v:shape id="_x0000_i1026" type="#_x0000_t75" style="width:239.25pt;height:159pt">
            <v:imagedata r:id="rId6" o:title=""/>
          </v:shape>
        </w:pict>
      </w:r>
    </w:p>
    <w:p w:rsidR="00255932" w:rsidRPr="00CC417F" w:rsidRDefault="00255932" w:rsidP="00A375B2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показує практика, за 2014-2018 рр. </w:t>
      </w:r>
      <w:r w:rsidRPr="00067298">
        <w:rPr>
          <w:rFonts w:ascii="Times New Roman" w:hAnsi="Times New Roman" w:cs="Times New Roman"/>
          <w:b/>
          <w:bCs/>
          <w:sz w:val="28"/>
          <w:szCs w:val="28"/>
        </w:rPr>
        <w:t>понад півмільйона учасників</w:t>
      </w:r>
      <w:r w:rsidRPr="00CC417F">
        <w:rPr>
          <w:rFonts w:ascii="Times New Roman" w:hAnsi="Times New Roman" w:cs="Times New Roman"/>
          <w:sz w:val="28"/>
          <w:szCs w:val="28"/>
        </w:rPr>
        <w:t xml:space="preserve"> програми:</w:t>
      </w:r>
    </w:p>
    <w:p w:rsidR="00255932" w:rsidRPr="00CC417F" w:rsidRDefault="00255932" w:rsidP="00A375B2">
      <w:pPr>
        <w:pStyle w:val="NoSpacing"/>
        <w:numPr>
          <w:ilvl w:val="0"/>
          <w:numId w:val="5"/>
        </w:numPr>
        <w:spacing w:before="12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17F">
        <w:rPr>
          <w:rFonts w:ascii="Times New Roman" w:hAnsi="Times New Roman" w:cs="Times New Roman"/>
          <w:sz w:val="28"/>
          <w:szCs w:val="28"/>
        </w:rPr>
        <w:t>отримали компенсацію від держави на утеплення;</w:t>
      </w:r>
    </w:p>
    <w:p w:rsidR="00255932" w:rsidRPr="00CC417F" w:rsidRDefault="00255932" w:rsidP="00A375B2">
      <w:pPr>
        <w:pStyle w:val="NoSpacing"/>
        <w:numPr>
          <w:ilvl w:val="0"/>
          <w:numId w:val="5"/>
        </w:numPr>
        <w:spacing w:before="12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17F">
        <w:rPr>
          <w:rFonts w:ascii="Times New Roman" w:hAnsi="Times New Roman" w:cs="Times New Roman"/>
          <w:sz w:val="28"/>
          <w:szCs w:val="28"/>
        </w:rPr>
        <w:t xml:space="preserve">зекономили </w:t>
      </w:r>
      <w:r w:rsidRPr="00C55DBB">
        <w:rPr>
          <w:rFonts w:ascii="Times New Roman" w:hAnsi="Times New Roman" w:cs="Times New Roman"/>
          <w:b/>
          <w:bCs/>
          <w:sz w:val="28"/>
          <w:szCs w:val="28"/>
        </w:rPr>
        <w:t>до 70%</w:t>
      </w:r>
      <w:r w:rsidRPr="00CC417F">
        <w:rPr>
          <w:rFonts w:ascii="Times New Roman" w:hAnsi="Times New Roman" w:cs="Times New Roman"/>
          <w:sz w:val="28"/>
          <w:szCs w:val="28"/>
        </w:rPr>
        <w:t xml:space="preserve"> на комунальних послугах;</w:t>
      </w:r>
    </w:p>
    <w:p w:rsidR="00255932" w:rsidRPr="00CC417F" w:rsidRDefault="00255932" w:rsidP="00A375B2">
      <w:pPr>
        <w:pStyle w:val="NoSpacing"/>
        <w:numPr>
          <w:ilvl w:val="0"/>
          <w:numId w:val="5"/>
        </w:numPr>
        <w:spacing w:before="12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17F">
        <w:rPr>
          <w:rFonts w:ascii="Times New Roman" w:hAnsi="Times New Roman" w:cs="Times New Roman"/>
          <w:sz w:val="28"/>
          <w:szCs w:val="28"/>
        </w:rPr>
        <w:t>використали заощаджені кошти на інші корисні справи для родини та дітей;</w:t>
      </w:r>
    </w:p>
    <w:p w:rsidR="00255932" w:rsidRDefault="00255932" w:rsidP="00A375B2">
      <w:pPr>
        <w:pStyle w:val="NoSpacing"/>
        <w:numPr>
          <w:ilvl w:val="0"/>
          <w:numId w:val="5"/>
        </w:numPr>
        <w:spacing w:before="120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CC417F">
        <w:rPr>
          <w:rFonts w:ascii="Times New Roman" w:hAnsi="Times New Roman" w:cs="Times New Roman"/>
          <w:sz w:val="28"/>
          <w:szCs w:val="28"/>
        </w:rPr>
        <w:t xml:space="preserve">а ринкова вартість їхніх квартир зросла </w:t>
      </w:r>
      <w:r w:rsidRPr="00C55DBB">
        <w:rPr>
          <w:rFonts w:ascii="Times New Roman" w:hAnsi="Times New Roman" w:cs="Times New Roman"/>
          <w:b/>
          <w:bCs/>
          <w:sz w:val="28"/>
          <w:szCs w:val="28"/>
        </w:rPr>
        <w:t>до 30 %.</w:t>
      </w:r>
    </w:p>
    <w:p w:rsidR="00255932" w:rsidRDefault="00255932" w:rsidP="0081426C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426C">
        <w:rPr>
          <w:rFonts w:ascii="Times New Roman" w:hAnsi="Times New Roman" w:cs="Times New Roman"/>
          <w:sz w:val="28"/>
          <w:szCs w:val="28"/>
        </w:rPr>
        <w:t>Тому вже зараз, поки ажіотаж на ринку помірний до літа, усі охочі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26C">
        <w:rPr>
          <w:rFonts w:ascii="Times New Roman" w:hAnsi="Times New Roman" w:cs="Times New Roman"/>
          <w:sz w:val="28"/>
          <w:szCs w:val="28"/>
        </w:rPr>
        <w:t>мають унікальну нагоду отримати підтримку держави</w:t>
      </w:r>
      <w:r>
        <w:rPr>
          <w:rFonts w:ascii="Times New Roman" w:hAnsi="Times New Roman" w:cs="Times New Roman"/>
          <w:sz w:val="28"/>
          <w:szCs w:val="28"/>
        </w:rPr>
        <w:t xml:space="preserve"> при впровадженні енергоефективних заходів.</w:t>
      </w:r>
    </w:p>
    <w:p w:rsidR="00255932" w:rsidRPr="0081426C" w:rsidRDefault="00255932" w:rsidP="0081426C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426C">
        <w:rPr>
          <w:rFonts w:ascii="Times New Roman" w:hAnsi="Times New Roman" w:cs="Times New Roman"/>
          <w:sz w:val="28"/>
          <w:szCs w:val="28"/>
        </w:rPr>
        <w:t xml:space="preserve">Від держави родини отримають відшкодування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81426C">
        <w:rPr>
          <w:rFonts w:ascii="Times New Roman" w:hAnsi="Times New Roman" w:cs="Times New Roman"/>
          <w:sz w:val="28"/>
          <w:szCs w:val="28"/>
        </w:rPr>
        <w:t>«тепл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81426C">
        <w:rPr>
          <w:rFonts w:ascii="Times New Roman" w:hAnsi="Times New Roman" w:cs="Times New Roman"/>
          <w:sz w:val="28"/>
          <w:szCs w:val="28"/>
        </w:rPr>
        <w:t xml:space="preserve"> кредит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81426C">
        <w:rPr>
          <w:rFonts w:ascii="Times New Roman" w:hAnsi="Times New Roman" w:cs="Times New Roman"/>
          <w:sz w:val="28"/>
          <w:szCs w:val="28"/>
        </w:rPr>
        <w:t>»:</w:t>
      </w:r>
    </w:p>
    <w:p w:rsidR="00255932" w:rsidRPr="0081426C" w:rsidRDefault="00255932" w:rsidP="0081426C">
      <w:pPr>
        <w:pStyle w:val="NoSpacing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426C">
        <w:rPr>
          <w:rFonts w:ascii="Times New Roman" w:hAnsi="Times New Roman" w:cs="Times New Roman"/>
          <w:b/>
          <w:bCs/>
          <w:sz w:val="28"/>
          <w:szCs w:val="28"/>
        </w:rPr>
        <w:t>20 %–</w:t>
      </w:r>
      <w:r w:rsidRPr="0081426C">
        <w:rPr>
          <w:rFonts w:ascii="Times New Roman" w:hAnsi="Times New Roman" w:cs="Times New Roman"/>
          <w:sz w:val="28"/>
          <w:szCs w:val="28"/>
        </w:rPr>
        <w:t xml:space="preserve"> на твердопаливні котли (35 % - для субсидіантів);</w:t>
      </w:r>
    </w:p>
    <w:p w:rsidR="00255932" w:rsidRPr="0081426C" w:rsidRDefault="00255932" w:rsidP="0081426C">
      <w:pPr>
        <w:pStyle w:val="NoSpacing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426C">
        <w:rPr>
          <w:rFonts w:ascii="Times New Roman" w:hAnsi="Times New Roman" w:cs="Times New Roman"/>
          <w:b/>
          <w:bCs/>
          <w:sz w:val="28"/>
          <w:szCs w:val="28"/>
        </w:rPr>
        <w:t>35 %</w:t>
      </w:r>
      <w:r w:rsidRPr="0081426C">
        <w:rPr>
          <w:rFonts w:ascii="Times New Roman" w:hAnsi="Times New Roman" w:cs="Times New Roman"/>
          <w:sz w:val="28"/>
          <w:szCs w:val="28"/>
        </w:rPr>
        <w:t xml:space="preserve"> - на утеплення індивідуального житла;</w:t>
      </w:r>
    </w:p>
    <w:p w:rsidR="00255932" w:rsidRPr="0081426C" w:rsidRDefault="00255932" w:rsidP="0081426C">
      <w:pPr>
        <w:pStyle w:val="NoSpacing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81426C">
        <w:rPr>
          <w:rFonts w:ascii="Times New Roman" w:hAnsi="Times New Roman" w:cs="Times New Roman"/>
          <w:b/>
          <w:bCs/>
          <w:sz w:val="28"/>
          <w:szCs w:val="28"/>
        </w:rPr>
        <w:t>від 40 %  до 70 %</w:t>
      </w:r>
      <w:r w:rsidRPr="0081426C">
        <w:rPr>
          <w:rFonts w:ascii="Times New Roman" w:hAnsi="Times New Roman" w:cs="Times New Roman"/>
          <w:sz w:val="28"/>
          <w:szCs w:val="28"/>
        </w:rPr>
        <w:t xml:space="preserve"> - для ОСББ.</w:t>
      </w:r>
    </w:p>
    <w:p w:rsidR="00255932" w:rsidRDefault="00255932" w:rsidP="0081426C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62FFD">
        <w:rPr>
          <w:rFonts w:ascii="Times New Roman" w:hAnsi="Times New Roman" w:cs="Times New Roman"/>
          <w:sz w:val="28"/>
          <w:szCs w:val="28"/>
        </w:rPr>
        <w:t>У 2019 р. на реалізацію «теплих» креди</w:t>
      </w:r>
      <w:r>
        <w:rPr>
          <w:rFonts w:ascii="Times New Roman" w:hAnsi="Times New Roman" w:cs="Times New Roman"/>
          <w:sz w:val="28"/>
          <w:szCs w:val="28"/>
        </w:rPr>
        <w:t xml:space="preserve">тів передбачено </w:t>
      </w:r>
      <w:r w:rsidRPr="00C85661">
        <w:rPr>
          <w:rFonts w:ascii="Times New Roman" w:hAnsi="Times New Roman" w:cs="Times New Roman"/>
          <w:b/>
          <w:bCs/>
          <w:sz w:val="28"/>
          <w:szCs w:val="28"/>
        </w:rPr>
        <w:t>400 млн гривень</w:t>
      </w:r>
      <w:r>
        <w:rPr>
          <w:rFonts w:ascii="Times New Roman" w:hAnsi="Times New Roman" w:cs="Times New Roman"/>
          <w:sz w:val="28"/>
          <w:szCs w:val="28"/>
        </w:rPr>
        <w:t>, з них:</w:t>
      </w:r>
    </w:p>
    <w:p w:rsidR="00255932" w:rsidRPr="00B35086" w:rsidRDefault="00255932" w:rsidP="005431C5">
      <w:pPr>
        <w:pStyle w:val="NoSpacing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35086">
        <w:rPr>
          <w:rFonts w:ascii="Times New Roman" w:hAnsi="Times New Roman" w:cs="Times New Roman"/>
          <w:sz w:val="28"/>
          <w:szCs w:val="28"/>
        </w:rPr>
        <w:t>20</w:t>
      </w:r>
      <w:r w:rsidRPr="00B35086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B35086">
        <w:rPr>
          <w:rFonts w:ascii="Times New Roman" w:hAnsi="Times New Roman" w:cs="Times New Roman"/>
          <w:sz w:val="28"/>
          <w:szCs w:val="28"/>
        </w:rPr>
        <w:t xml:space="preserve"> млн грн – на співфінансування утеплення приватних будинків;</w:t>
      </w:r>
    </w:p>
    <w:p w:rsidR="00255932" w:rsidRDefault="00255932" w:rsidP="005431C5">
      <w:pPr>
        <w:pStyle w:val="NoSpacing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190 млн грн - для ОСББ;</w:t>
      </w:r>
    </w:p>
    <w:p w:rsidR="00255932" w:rsidRDefault="00255932" w:rsidP="005431C5">
      <w:pPr>
        <w:pStyle w:val="NoSpacing"/>
        <w:numPr>
          <w:ilvl w:val="0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млн грн – на твердопаливні котли.</w:t>
      </w:r>
    </w:p>
    <w:p w:rsidR="00255932" w:rsidRDefault="00255932" w:rsidP="0081426C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Додаткове відшкодування</w:t>
      </w:r>
      <w:r w:rsidRPr="0081426C">
        <w:rPr>
          <w:rFonts w:ascii="Times New Roman" w:hAnsi="Times New Roman" w:cs="Times New Roman"/>
          <w:sz w:val="28"/>
          <w:szCs w:val="28"/>
        </w:rPr>
        <w:t xml:space="preserve"> також нададуть місцеві органи влади. </w:t>
      </w:r>
    </w:p>
    <w:p w:rsidR="00255932" w:rsidRDefault="00255932" w:rsidP="0081426C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B7272D">
        <w:rPr>
          <w:rFonts w:ascii="Times New Roman" w:hAnsi="Times New Roman" w:cs="Times New Roman"/>
          <w:sz w:val="28"/>
          <w:szCs w:val="28"/>
        </w:rPr>
        <w:t>«</w:t>
      </w:r>
      <w:r w:rsidRPr="0081426C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вдяки </w:t>
      </w:r>
      <w:r w:rsidRPr="0081426C">
        <w:rPr>
          <w:rFonts w:ascii="Times New Roman" w:hAnsi="Times New Roman" w:cs="Times New Roman"/>
          <w:sz w:val="28"/>
          <w:szCs w:val="28"/>
        </w:rPr>
        <w:t>ініціатив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81426C">
        <w:rPr>
          <w:rFonts w:ascii="Times New Roman" w:hAnsi="Times New Roman" w:cs="Times New Roman"/>
          <w:sz w:val="28"/>
          <w:szCs w:val="28"/>
        </w:rPr>
        <w:t xml:space="preserve"> Держенергоефективності </w:t>
      </w:r>
      <w:r>
        <w:rPr>
          <w:rFonts w:ascii="Times New Roman" w:hAnsi="Times New Roman" w:cs="Times New Roman"/>
          <w:sz w:val="28"/>
          <w:szCs w:val="28"/>
        </w:rPr>
        <w:t>та плідній роботі місцевої влади вже діє пон</w:t>
      </w:r>
      <w:r w:rsidRPr="0081426C">
        <w:rPr>
          <w:rFonts w:ascii="Times New Roman" w:hAnsi="Times New Roman" w:cs="Times New Roman"/>
          <w:sz w:val="28"/>
          <w:szCs w:val="28"/>
        </w:rPr>
        <w:t>ад 100 місцевих програм здешевлення «теплих кредитів». Їх профінансовано на 130 млн гривень</w:t>
      </w:r>
      <w:r w:rsidRPr="00C85661">
        <w:rPr>
          <w:rFonts w:ascii="Times New Roman" w:hAnsi="Times New Roman" w:cs="Times New Roman"/>
          <w:sz w:val="28"/>
          <w:szCs w:val="28"/>
        </w:rPr>
        <w:t>», - п</w:t>
      </w:r>
      <w:r>
        <w:rPr>
          <w:rFonts w:ascii="Times New Roman" w:hAnsi="Times New Roman" w:cs="Times New Roman"/>
          <w:sz w:val="28"/>
          <w:szCs w:val="28"/>
        </w:rPr>
        <w:t>ідкреслив Сергій Савчук</w:t>
      </w:r>
      <w:r w:rsidRPr="008142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932" w:rsidRDefault="00255932" w:rsidP="00815027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Ефект від подвійної/потрійної компенсації відчула чимала кількість </w:t>
      </w:r>
      <w:r w:rsidRPr="00742BD9">
        <w:rPr>
          <w:rFonts w:ascii="Times New Roman" w:hAnsi="Times New Roman" w:cs="Times New Roman"/>
          <w:sz w:val="28"/>
          <w:szCs w:val="28"/>
        </w:rPr>
        <w:t>учасник</w:t>
      </w:r>
      <w:r>
        <w:rPr>
          <w:rFonts w:ascii="Times New Roman" w:hAnsi="Times New Roman" w:cs="Times New Roman"/>
          <w:sz w:val="28"/>
          <w:szCs w:val="28"/>
        </w:rPr>
        <w:t xml:space="preserve">ів. </w:t>
      </w:r>
    </w:p>
    <w:p w:rsidR="00255932" w:rsidRDefault="00255932" w:rsidP="00815027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Наприклад, ОСББ «Конякіна 29А» у Луцьку провело комплексні роботи з термомодернізації (утеплення, модернізація ІТП, освітлення, встановлення лічильників тепла та ін.) на суму 1,6 млн гривень. Держава відшкодувала понад 600 тис. грн, а місцева влада – відсотки. Окрім отриманої економії на матеріалах, ОСББ заощадило понад 70% на витратах за опалення.</w:t>
      </w:r>
    </w:p>
    <w:p w:rsidR="00255932" w:rsidRDefault="00255932" w:rsidP="00815027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Такі успішні історії утеплення, а також досвід участі банків продемонстрували представники Укргазбанку, Ощадбанку та ПриватБанку. За їхніми словами, той факт, що сьогодні кілька банків видають «</w:t>
      </w:r>
      <w:r w:rsidRPr="00B35086">
        <w:rPr>
          <w:rFonts w:ascii="Times New Roman" w:hAnsi="Times New Roman" w:cs="Times New Roman"/>
          <w:sz w:val="28"/>
          <w:szCs w:val="28"/>
        </w:rPr>
        <w:t>теплі кредити»</w:t>
      </w:r>
      <w:r w:rsidRPr="00B3508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B35086">
        <w:rPr>
          <w:rFonts w:ascii="Times New Roman" w:hAnsi="Times New Roman" w:cs="Times New Roman"/>
          <w:sz w:val="28"/>
          <w:szCs w:val="28"/>
        </w:rPr>
        <w:t xml:space="preserve"> створив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високу конкуренцію між ними, що позитивно позначається на клієнтах. Адже відсоткові ставки зменшилися із 25% до близько 18%, спрощено процедури оформлення кредиту, запроваджено онлайн-інструменти тощо. </w:t>
      </w:r>
    </w:p>
    <w:p w:rsidR="00255932" w:rsidRPr="00815027" w:rsidRDefault="00255932" w:rsidP="00DE6CDA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«Також звертаю увагу, що у програмі можуть брати участь і субсидіанти, для яких і</w:t>
      </w:r>
      <w:r w:rsidRPr="00815027">
        <w:rPr>
          <w:rFonts w:ascii="Times New Roman" w:hAnsi="Times New Roman" w:cs="Times New Roman"/>
          <w:sz w:val="28"/>
          <w:szCs w:val="28"/>
        </w:rPr>
        <w:t>з  березня ц.р. запрацювала монетизація субсид</w:t>
      </w:r>
      <w:r>
        <w:rPr>
          <w:rFonts w:ascii="Times New Roman" w:hAnsi="Times New Roman" w:cs="Times New Roman"/>
          <w:sz w:val="28"/>
          <w:szCs w:val="28"/>
        </w:rPr>
        <w:t>ій на оплату комунальних послуг, - повідомив С.Савчук. - Р</w:t>
      </w:r>
      <w:r w:rsidRPr="00815027">
        <w:rPr>
          <w:rFonts w:ascii="Times New Roman" w:hAnsi="Times New Roman" w:cs="Times New Roman"/>
          <w:sz w:val="28"/>
          <w:szCs w:val="28"/>
        </w:rPr>
        <w:t xml:space="preserve">одини-субсидіанти </w:t>
      </w:r>
      <w:r>
        <w:rPr>
          <w:rFonts w:ascii="Times New Roman" w:hAnsi="Times New Roman" w:cs="Times New Roman"/>
          <w:sz w:val="28"/>
          <w:szCs w:val="28"/>
        </w:rPr>
        <w:t xml:space="preserve">можуть </w:t>
      </w:r>
      <w:r w:rsidRPr="00815027">
        <w:rPr>
          <w:rFonts w:ascii="Times New Roman" w:hAnsi="Times New Roman" w:cs="Times New Roman"/>
          <w:sz w:val="28"/>
          <w:szCs w:val="28"/>
        </w:rPr>
        <w:t xml:space="preserve">спрямувати зекономлені кошти на утеплення осель, щоб </w:t>
      </w:r>
      <w:r>
        <w:rPr>
          <w:rFonts w:ascii="Times New Roman" w:hAnsi="Times New Roman" w:cs="Times New Roman"/>
          <w:sz w:val="28"/>
          <w:szCs w:val="28"/>
        </w:rPr>
        <w:t xml:space="preserve">у подальшому </w:t>
      </w:r>
      <w:r w:rsidRPr="00815027">
        <w:rPr>
          <w:rFonts w:ascii="Times New Roman" w:hAnsi="Times New Roman" w:cs="Times New Roman"/>
          <w:sz w:val="28"/>
          <w:szCs w:val="28"/>
        </w:rPr>
        <w:t>ще більше заощаджувати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1502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5932" w:rsidRDefault="00255932" w:rsidP="00DE6CDA">
      <w:pPr>
        <w:pStyle w:val="NoSpacing"/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 Сергій Савчук закликав мерів міст, голів обласних та районних адміністрацій впроваджувати програми співфінансування за «теплими кредитами», щоб допомогти населенню заощаджувати на комунальних послугах та зробити їхнє життя комфортним і заможним.</w:t>
      </w:r>
    </w:p>
    <w:p w:rsidR="00255932" w:rsidRPr="00B7272D" w:rsidRDefault="00255932" w:rsidP="00DE6CDA">
      <w:pPr>
        <w:pStyle w:val="NoSpacing"/>
        <w:spacing w:before="120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7272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Довідково:</w:t>
      </w:r>
    </w:p>
    <w:p w:rsidR="00255932" w:rsidRPr="00B7272D" w:rsidRDefault="00255932" w:rsidP="00DE6CDA">
      <w:pPr>
        <w:pStyle w:val="NoSpacing"/>
        <w:spacing w:before="1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B7272D">
        <w:rPr>
          <w:rFonts w:ascii="Times New Roman" w:hAnsi="Times New Roman" w:cs="Times New Roman"/>
          <w:i/>
          <w:iCs/>
          <w:sz w:val="28"/>
          <w:szCs w:val="28"/>
        </w:rPr>
        <w:t>Видачу «теплих кредитів» вже розпочав Укргазбанк. За перший тиждень дії програми нею скористалися 200 родин на загальну суму 8 млн гривень.</w:t>
      </w:r>
    </w:p>
    <w:p w:rsidR="00255932" w:rsidRDefault="00255932" w:rsidP="00ED7F6C">
      <w:pPr>
        <w:pStyle w:val="NoSpacing"/>
        <w:spacing w:before="120"/>
        <w:rPr>
          <w:rFonts w:ascii="Times New Roman" w:hAnsi="Times New Roman" w:cs="Times New Roman"/>
          <w:i/>
          <w:iCs/>
          <w:sz w:val="28"/>
          <w:szCs w:val="28"/>
        </w:rPr>
      </w:pPr>
      <w:r w:rsidRPr="00B7272D">
        <w:rPr>
          <w:rFonts w:ascii="Times New Roman" w:hAnsi="Times New Roman" w:cs="Times New Roman"/>
          <w:i/>
          <w:iCs/>
          <w:sz w:val="28"/>
          <w:szCs w:val="28"/>
        </w:rPr>
        <w:t xml:space="preserve">Презентації спікерів на сайті Держенергоефективності: </w:t>
      </w:r>
      <w:hyperlink r:id="rId7" w:history="1">
        <w:r w:rsidRPr="00B7272D">
          <w:rPr>
            <w:rStyle w:val="Hyperlink"/>
            <w:rFonts w:ascii="Times New Roman" w:hAnsi="Times New Roman" w:cs="Times New Roman"/>
            <w:i/>
            <w:iCs/>
            <w:sz w:val="28"/>
            <w:szCs w:val="28"/>
          </w:rPr>
          <w:t>http://saee.gov.ua/uk/news/2835</w:t>
        </w:r>
      </w:hyperlink>
      <w:r w:rsidRPr="00B7272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255932" w:rsidRPr="00B7272D" w:rsidRDefault="00255932" w:rsidP="00ED7F6C">
      <w:pPr>
        <w:pStyle w:val="NoSpacing"/>
        <w:spacing w:before="120"/>
        <w:rPr>
          <w:rFonts w:ascii="Times New Roman" w:hAnsi="Times New Roman" w:cs="Times New Roman"/>
          <w:i/>
          <w:iCs/>
          <w:sz w:val="28"/>
          <w:szCs w:val="28"/>
        </w:rPr>
      </w:pPr>
    </w:p>
    <w:p w:rsidR="00255932" w:rsidRPr="00552092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ління комунікації та зв’язків з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громадськістю Держенергоефективності </w:t>
      </w:r>
    </w:p>
    <w:p w:rsidR="00255932" w:rsidRPr="00552092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тел/факс +38 (044) 590-59-65</w:t>
      </w:r>
    </w:p>
    <w:p w:rsidR="00255932" w:rsidRPr="00552092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www.saee.gov.ua</w:t>
      </w:r>
    </w:p>
    <w:p w:rsidR="00255932" w:rsidRPr="00552092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https://www.facebook.com/saeeUA </w:t>
      </w:r>
    </w:p>
    <w:p w:rsidR="00255932" w:rsidRPr="00552092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https://twitter.com/SAEE_Ukraine</w:t>
      </w:r>
    </w:p>
    <w:p w:rsidR="00255932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5209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м.Київ, провулок Музейний, 12</w:t>
      </w:r>
    </w:p>
    <w:p w:rsidR="00255932" w:rsidRPr="00F01E66" w:rsidRDefault="00255932" w:rsidP="00F01E66">
      <w:pPr>
        <w:pStyle w:val="NoSpacing"/>
        <w:jc w:val="right"/>
        <w:rPr>
          <w:rFonts w:ascii="Times New Roman" w:hAnsi="Times New Roman" w:cs="Times New Roman"/>
          <w:b/>
          <w:bCs/>
          <w:i/>
          <w:iCs/>
          <w:color w:val="FFFFFF"/>
          <w:sz w:val="28"/>
          <w:szCs w:val="28"/>
        </w:rPr>
      </w:pPr>
      <w:r w:rsidRPr="00F01E66">
        <w:rPr>
          <w:rFonts w:ascii="Times New Roman" w:hAnsi="Times New Roman" w:cs="Times New Roman"/>
          <w:b/>
          <w:bCs/>
          <w:i/>
          <w:iCs/>
          <w:color w:val="FFFFFF"/>
          <w:sz w:val="28"/>
          <w:szCs w:val="28"/>
        </w:rPr>
        <w:t>.</w:t>
      </w:r>
    </w:p>
    <w:sectPr w:rsidR="00255932" w:rsidRPr="00F01E66" w:rsidSect="00663CE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5293"/>
    <w:multiLevelType w:val="hybridMultilevel"/>
    <w:tmpl w:val="D5FE1862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1D4B29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A3659CD"/>
    <w:multiLevelType w:val="hybridMultilevel"/>
    <w:tmpl w:val="9222D092"/>
    <w:lvl w:ilvl="0" w:tplc="EB56D914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28A62B60"/>
    <w:multiLevelType w:val="hybridMultilevel"/>
    <w:tmpl w:val="804C464A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9F22645"/>
    <w:multiLevelType w:val="hybridMultilevel"/>
    <w:tmpl w:val="BEAA1B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3EBC6CA9"/>
    <w:multiLevelType w:val="hybridMultilevel"/>
    <w:tmpl w:val="ACA4A4CC"/>
    <w:lvl w:ilvl="0" w:tplc="15A6E1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EF9133E"/>
    <w:multiLevelType w:val="hybridMultilevel"/>
    <w:tmpl w:val="F046470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BDE3A64"/>
    <w:multiLevelType w:val="hybridMultilevel"/>
    <w:tmpl w:val="AE3CBE38"/>
    <w:lvl w:ilvl="0" w:tplc="CFF0E58E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6032"/>
    <w:rsid w:val="00067298"/>
    <w:rsid w:val="000A5ADC"/>
    <w:rsid w:val="00227F86"/>
    <w:rsid w:val="00255932"/>
    <w:rsid w:val="00262FFD"/>
    <w:rsid w:val="002B2198"/>
    <w:rsid w:val="002C6032"/>
    <w:rsid w:val="002C73FA"/>
    <w:rsid w:val="002E6611"/>
    <w:rsid w:val="00305835"/>
    <w:rsid w:val="00343A19"/>
    <w:rsid w:val="005431C5"/>
    <w:rsid w:val="00552092"/>
    <w:rsid w:val="005D1488"/>
    <w:rsid w:val="00663CE9"/>
    <w:rsid w:val="00742BD9"/>
    <w:rsid w:val="00776739"/>
    <w:rsid w:val="0081426C"/>
    <w:rsid w:val="00815027"/>
    <w:rsid w:val="00896BBF"/>
    <w:rsid w:val="00897F2C"/>
    <w:rsid w:val="00942B4E"/>
    <w:rsid w:val="009864F7"/>
    <w:rsid w:val="00A03EC9"/>
    <w:rsid w:val="00A375B2"/>
    <w:rsid w:val="00A76470"/>
    <w:rsid w:val="00AA3639"/>
    <w:rsid w:val="00AC0833"/>
    <w:rsid w:val="00B24B22"/>
    <w:rsid w:val="00B35086"/>
    <w:rsid w:val="00B7272D"/>
    <w:rsid w:val="00B72F3B"/>
    <w:rsid w:val="00C55DBB"/>
    <w:rsid w:val="00C85661"/>
    <w:rsid w:val="00CC417F"/>
    <w:rsid w:val="00DE6CDA"/>
    <w:rsid w:val="00ED7F6C"/>
    <w:rsid w:val="00F01E66"/>
    <w:rsid w:val="00F16F36"/>
    <w:rsid w:val="00F63D7B"/>
    <w:rsid w:val="00FB6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ADC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663CE9"/>
    <w:rPr>
      <w:rFonts w:cs="Calibri"/>
      <w:lang w:val="uk-UA" w:eastAsia="en-US"/>
    </w:rPr>
  </w:style>
  <w:style w:type="character" w:styleId="Hyperlink">
    <w:name w:val="Hyperlink"/>
    <w:basedOn w:val="DefaultParagraphFont"/>
    <w:uiPriority w:val="99"/>
    <w:rsid w:val="00A7647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4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ee.gov.ua/uk/news/28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513</Words>
  <Characters>2930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Голова Держенергоефективності закликав українські сім’ї вже звертатися за «теплими кредитами», а місцеву владу – надавати додаткове співфінансування на утеплення осель</dc:title>
  <dc:subject/>
  <dc:creator>Заїка Таїсія М.</dc:creator>
  <cp:keywords/>
  <dc:description/>
  <cp:lastModifiedBy>KA</cp:lastModifiedBy>
  <cp:revision>4</cp:revision>
  <cp:lastPrinted>2019-03-14T14:29:00Z</cp:lastPrinted>
  <dcterms:created xsi:type="dcterms:W3CDTF">2019-03-15T13:54:00Z</dcterms:created>
  <dcterms:modified xsi:type="dcterms:W3CDTF">2019-03-15T14:15:00Z</dcterms:modified>
</cp:coreProperties>
</file>