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3BC" w:rsidRPr="00CC2C54" w:rsidRDefault="005533BC" w:rsidP="00E635C8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Уряд виділив додатково 380 млн грн на «теплі кредити» для ОСББ у цьому році</w:t>
      </w:r>
    </w:p>
    <w:p w:rsidR="005533BC" w:rsidRDefault="005533BC" w:rsidP="00E635C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533BC" w:rsidRDefault="005533BC" w:rsidP="00AB23FB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  <w:r w:rsidRPr="00AB23FB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5pt;height:300.75pt">
            <v:imagedata r:id="rId5" o:title=""/>
          </v:shape>
        </w:pict>
      </w:r>
    </w:p>
    <w:p w:rsidR="005533BC" w:rsidRPr="00AB23FB" w:rsidRDefault="005533BC" w:rsidP="00AB23FB">
      <w:pPr>
        <w:pStyle w:val="a"/>
        <w:jc w:val="center"/>
        <w:rPr>
          <w:rFonts w:ascii="Times New Roman" w:hAnsi="Times New Roman" w:cs="Times New Roman"/>
          <w:sz w:val="28"/>
          <w:szCs w:val="28"/>
        </w:rPr>
      </w:pPr>
    </w:p>
    <w:p w:rsidR="005533BC" w:rsidRPr="008612DF" w:rsidRDefault="005533BC" w:rsidP="00E635C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08612DF">
        <w:rPr>
          <w:rFonts w:ascii="Times New Roman" w:hAnsi="Times New Roman" w:cs="Times New Roman"/>
          <w:sz w:val="28"/>
          <w:szCs w:val="28"/>
        </w:rPr>
        <w:t>19 червня ц.р. н</w:t>
      </w:r>
      <w:r>
        <w:rPr>
          <w:rFonts w:ascii="Times New Roman" w:hAnsi="Times New Roman" w:cs="Times New Roman"/>
          <w:sz w:val="28"/>
          <w:szCs w:val="28"/>
        </w:rPr>
        <w:t>а засіданні Уряду під головуванням Прем</w:t>
      </w:r>
      <w:r w:rsidRPr="008612D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єр-міністра України Володимира Гройсмана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612DF">
        <w:rPr>
          <w:rFonts w:ascii="Times New Roman" w:hAnsi="Times New Roman" w:cs="Times New Roman"/>
          <w:sz w:val="28"/>
          <w:szCs w:val="28"/>
        </w:rPr>
        <w:t xml:space="preserve">хвалено </w:t>
      </w:r>
      <w:r w:rsidRPr="00E635C8">
        <w:rPr>
          <w:rFonts w:ascii="Times New Roman" w:hAnsi="Times New Roman" w:cs="Times New Roman"/>
          <w:sz w:val="28"/>
          <w:szCs w:val="28"/>
        </w:rPr>
        <w:t>ріш</w:t>
      </w:r>
      <w:r>
        <w:rPr>
          <w:rFonts w:ascii="Times New Roman" w:hAnsi="Times New Roman" w:cs="Times New Roman"/>
          <w:sz w:val="28"/>
          <w:szCs w:val="28"/>
        </w:rPr>
        <w:t xml:space="preserve">ення </w:t>
      </w:r>
      <w:r w:rsidRPr="008612DF">
        <w:rPr>
          <w:rFonts w:ascii="Times New Roman" w:hAnsi="Times New Roman" w:cs="Times New Roman"/>
          <w:sz w:val="28"/>
          <w:szCs w:val="28"/>
        </w:rPr>
        <w:t>щодо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711A">
        <w:rPr>
          <w:rFonts w:ascii="Times New Roman" w:hAnsi="Times New Roman" w:cs="Times New Roman"/>
          <w:b/>
          <w:bCs/>
          <w:sz w:val="28"/>
          <w:szCs w:val="28"/>
        </w:rPr>
        <w:t>додаткового виділення 380,6 млн грн на програму «теплі кредити» для ОСББ у 2019 році.</w:t>
      </w:r>
    </w:p>
    <w:p w:rsidR="005533BC" w:rsidRPr="008612DF" w:rsidRDefault="005533BC" w:rsidP="00E635C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533BC" w:rsidRDefault="005533BC" w:rsidP="006438CF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0BD285C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попередніми розрахунками, завдяки</w:t>
      </w:r>
      <w:r w:rsidRPr="00BD28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цьому рішенню щ</w:t>
      </w:r>
      <w:r w:rsidRPr="00BD285C">
        <w:rPr>
          <w:rFonts w:ascii="Times New Roman" w:hAnsi="Times New Roman" w:cs="Times New Roman"/>
          <w:sz w:val="28"/>
          <w:szCs w:val="28"/>
        </w:rPr>
        <w:t xml:space="preserve">е </w:t>
      </w:r>
      <w:r w:rsidRPr="00F6711A">
        <w:rPr>
          <w:rFonts w:ascii="Times New Roman" w:hAnsi="Times New Roman" w:cs="Times New Roman"/>
          <w:b/>
          <w:bCs/>
          <w:sz w:val="28"/>
          <w:szCs w:val="28"/>
        </w:rPr>
        <w:t>близько 3 тисяч ОСББ</w:t>
      </w:r>
      <w:r w:rsidRPr="00BD285C">
        <w:rPr>
          <w:rFonts w:ascii="Times New Roman" w:hAnsi="Times New Roman" w:cs="Times New Roman"/>
          <w:sz w:val="28"/>
          <w:szCs w:val="28"/>
        </w:rPr>
        <w:t xml:space="preserve">, а це понад 230 тис. сімей, зможуть </w:t>
      </w:r>
      <w:r>
        <w:rPr>
          <w:rFonts w:ascii="Times New Roman" w:hAnsi="Times New Roman" w:cs="Times New Roman"/>
          <w:sz w:val="28"/>
          <w:szCs w:val="28"/>
        </w:rPr>
        <w:t xml:space="preserve">залучити </w:t>
      </w:r>
      <w:r w:rsidRPr="00F6711A">
        <w:rPr>
          <w:rFonts w:ascii="Times New Roman" w:hAnsi="Times New Roman" w:cs="Times New Roman"/>
          <w:b/>
          <w:bCs/>
          <w:sz w:val="28"/>
          <w:szCs w:val="28"/>
        </w:rPr>
        <w:t>більше 760 млн грн «теплих кредитів»</w:t>
      </w:r>
      <w:r>
        <w:rPr>
          <w:rFonts w:ascii="Times New Roman" w:hAnsi="Times New Roman" w:cs="Times New Roman"/>
          <w:sz w:val="28"/>
          <w:szCs w:val="28"/>
        </w:rPr>
        <w:t xml:space="preserve"> на термомодернізацію багатоповерхівок.</w:t>
      </w:r>
    </w:p>
    <w:p w:rsidR="005533BC" w:rsidRDefault="005533BC" w:rsidP="006438CF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533BC" w:rsidRDefault="005533BC" w:rsidP="009710EC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Участь у програмі дозволяє ОСББ:</w:t>
      </w:r>
    </w:p>
    <w:p w:rsidR="005533BC" w:rsidRDefault="005533BC" w:rsidP="009710EC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533BC" w:rsidRDefault="005533BC" w:rsidP="009D1E2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отримати від 40% до 70% відшкодування за «теплими кредитами» в залежності від кількості сімей-субсидіантів у будинку;</w:t>
      </w:r>
    </w:p>
    <w:p w:rsidR="005533BC" w:rsidRDefault="005533BC" w:rsidP="009D1E2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533BC" w:rsidRDefault="005533BC" w:rsidP="009710EC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одержати додаткову компенсацію за місцевими програмами здешевлення «теплих кредитів»;</w:t>
      </w:r>
    </w:p>
    <w:p w:rsidR="005533BC" w:rsidRDefault="005533BC" w:rsidP="009710EC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533BC" w:rsidRDefault="005533BC" w:rsidP="009710EC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зменшити рахунки за комунальні послуги;</w:t>
      </w:r>
    </w:p>
    <w:p w:rsidR="005533BC" w:rsidRDefault="005533BC" w:rsidP="009710EC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533BC" w:rsidRDefault="005533BC" w:rsidP="009710EC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підвищити комфорт в оселі.</w:t>
      </w:r>
    </w:p>
    <w:p w:rsidR="005533BC" w:rsidRDefault="005533BC" w:rsidP="0026554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533BC" w:rsidRPr="00985DE2" w:rsidRDefault="005533BC" w:rsidP="0026554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Відповідні проекти актів Кабінету Міністрів України щодо збільшення фінансування програми розроблено Держенергоефективності спільно з Мінрегіоном на виконання окремого доручення Уряду. </w:t>
      </w:r>
    </w:p>
    <w:p w:rsidR="005533BC" w:rsidRDefault="005533BC" w:rsidP="00265542">
      <w:pPr>
        <w:pStyle w:val="a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533BC" w:rsidRDefault="005533BC" w:rsidP="0026554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Вищезазначене р</w:t>
      </w:r>
      <w:r>
        <w:rPr>
          <w:rFonts w:ascii="Times New Roman" w:hAnsi="Times New Roman" w:cs="Times New Roman"/>
          <w:sz w:val="28"/>
          <w:szCs w:val="28"/>
        </w:rPr>
        <w:t>ішення ініційовано у зв</w:t>
      </w:r>
      <w:r w:rsidRPr="00644677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язку із високим попитом </w:t>
      </w:r>
      <w:r w:rsidRPr="00BD285C">
        <w:rPr>
          <w:rFonts w:ascii="Times New Roman" w:hAnsi="Times New Roman" w:cs="Times New Roman"/>
          <w:sz w:val="28"/>
          <w:szCs w:val="28"/>
        </w:rPr>
        <w:t>ОСББ</w:t>
      </w:r>
      <w:r>
        <w:rPr>
          <w:rFonts w:ascii="Times New Roman" w:hAnsi="Times New Roman" w:cs="Times New Roman"/>
          <w:sz w:val="28"/>
          <w:szCs w:val="28"/>
        </w:rPr>
        <w:t xml:space="preserve"> на державну підтримку</w:t>
      </w:r>
      <w:r w:rsidRPr="00BD285C">
        <w:rPr>
          <w:rFonts w:ascii="Times New Roman" w:hAnsi="Times New Roman" w:cs="Times New Roman"/>
          <w:sz w:val="28"/>
          <w:szCs w:val="28"/>
        </w:rPr>
        <w:t xml:space="preserve"> та завершення</w:t>
      </w:r>
      <w:r>
        <w:rPr>
          <w:rFonts w:ascii="Times New Roman" w:hAnsi="Times New Roman" w:cs="Times New Roman"/>
          <w:sz w:val="28"/>
          <w:szCs w:val="28"/>
        </w:rPr>
        <w:t>м прийому заявок деякими банками.</w:t>
      </w:r>
    </w:p>
    <w:p w:rsidR="005533BC" w:rsidRDefault="005533BC" w:rsidP="0026554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5533BC" w:rsidRDefault="005533BC" w:rsidP="00265542">
      <w:pPr>
        <w:pStyle w:val="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1467B5">
        <w:rPr>
          <w:rFonts w:ascii="Times New Roman" w:hAnsi="Times New Roman" w:cs="Times New Roman"/>
          <w:sz w:val="28"/>
          <w:szCs w:val="28"/>
        </w:rPr>
        <w:t xml:space="preserve">Нагадаю, що із 2015 р. і по сьогодні майже 4 тис. ОСББ скористалися </w:t>
      </w:r>
      <w:r>
        <w:rPr>
          <w:rFonts w:ascii="Times New Roman" w:hAnsi="Times New Roman" w:cs="Times New Roman"/>
          <w:sz w:val="28"/>
          <w:szCs w:val="28"/>
        </w:rPr>
        <w:t xml:space="preserve">понад </w:t>
      </w:r>
      <w:r>
        <w:rPr>
          <w:rFonts w:ascii="Times New Roman" w:hAnsi="Times New Roman" w:cs="Times New Roman"/>
          <w:sz w:val="28"/>
          <w:szCs w:val="28"/>
        </w:rPr>
        <w:br/>
      </w:r>
      <w:r w:rsidRPr="001467B5">
        <w:rPr>
          <w:rFonts w:ascii="Times New Roman" w:hAnsi="Times New Roman" w:cs="Times New Roman"/>
          <w:sz w:val="28"/>
          <w:szCs w:val="28"/>
        </w:rPr>
        <w:t>98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467B5">
        <w:rPr>
          <w:rFonts w:ascii="Times New Roman" w:hAnsi="Times New Roman" w:cs="Times New Roman"/>
          <w:sz w:val="28"/>
          <w:szCs w:val="28"/>
        </w:rPr>
        <w:t xml:space="preserve"> млн грн «теплих кредитів». Уряд відшкодував їм більше 300 млн гривень</w:t>
      </w:r>
      <w:r>
        <w:rPr>
          <w:rFonts w:ascii="Times New Roman" w:hAnsi="Times New Roman" w:cs="Times New Roman"/>
          <w:sz w:val="28"/>
          <w:szCs w:val="28"/>
        </w:rPr>
        <w:t>», - прокоментував Голова Держенергоефективності Сергій Савчук</w:t>
      </w:r>
      <w:r w:rsidRPr="001467B5">
        <w:rPr>
          <w:rFonts w:ascii="Times New Roman" w:hAnsi="Times New Roman" w:cs="Times New Roman"/>
          <w:sz w:val="28"/>
          <w:szCs w:val="28"/>
        </w:rPr>
        <w:t>.</w:t>
      </w:r>
    </w:p>
    <w:p w:rsidR="005533BC" w:rsidRPr="004635D5" w:rsidRDefault="005533BC" w:rsidP="00265542">
      <w:pPr>
        <w:pStyle w:val="a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533BC" w:rsidRDefault="005533BC" w:rsidP="00265542">
      <w:pPr>
        <w:pStyle w:val="a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635D5">
        <w:rPr>
          <w:rFonts w:ascii="Times New Roman" w:hAnsi="Times New Roman" w:cs="Times New Roman"/>
          <w:b/>
          <w:bCs/>
          <w:sz w:val="28"/>
          <w:szCs w:val="28"/>
          <w:lang w:val="ru-RU"/>
        </w:rPr>
        <w:t>Джерело:</w:t>
      </w:r>
      <w:r w:rsidRPr="004635D5">
        <w:t xml:space="preserve"> </w:t>
      </w:r>
      <w:hyperlink r:id="rId6" w:history="1">
        <w:r w:rsidRPr="00656F0C">
          <w:rPr>
            <w:rStyle w:val="Hyperlink"/>
            <w:rFonts w:ascii="Times New Roman" w:hAnsi="Times New Roman" w:cs="Times New Roman"/>
            <w:sz w:val="28"/>
            <w:szCs w:val="28"/>
            <w:lang w:val="ru-RU"/>
          </w:rPr>
          <w:t>https://www.kmu.gov.ua/ua/news/uryad-spryamuvav-ponad-380-mln-grn-na-tepli-krediti-dlya-osbb-gennadij-zubko</w:t>
        </w:r>
      </w:hyperlink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533BC" w:rsidRPr="004635D5" w:rsidRDefault="005533BC" w:rsidP="00265542">
      <w:pPr>
        <w:pStyle w:val="a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533BC" w:rsidRPr="003830B2" w:rsidRDefault="005533BC" w:rsidP="00AB23FB">
      <w:pPr>
        <w:pStyle w:val="a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635D5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635D5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Держенергоефективності</w:t>
      </w:r>
    </w:p>
    <w:sectPr w:rsidR="005533BC" w:rsidRPr="003830B2" w:rsidSect="00AB23FB">
      <w:pgSz w:w="11906" w:h="16838"/>
      <w:pgMar w:top="539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C25C0"/>
    <w:multiLevelType w:val="hybridMultilevel"/>
    <w:tmpl w:val="D2C8CBEE"/>
    <w:lvl w:ilvl="0" w:tplc="62E2E1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0396CB1"/>
    <w:multiLevelType w:val="hybridMultilevel"/>
    <w:tmpl w:val="31504494"/>
    <w:lvl w:ilvl="0" w:tplc="62E2E1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6C5A"/>
    <w:rsid w:val="0002031F"/>
    <w:rsid w:val="00030BF1"/>
    <w:rsid w:val="00073CF2"/>
    <w:rsid w:val="00077A8C"/>
    <w:rsid w:val="0008360D"/>
    <w:rsid w:val="000A3C1D"/>
    <w:rsid w:val="000C4746"/>
    <w:rsid w:val="00115F97"/>
    <w:rsid w:val="00133F8B"/>
    <w:rsid w:val="001467B5"/>
    <w:rsid w:val="00153BC5"/>
    <w:rsid w:val="001A45CC"/>
    <w:rsid w:val="00265542"/>
    <w:rsid w:val="002F3855"/>
    <w:rsid w:val="00337E40"/>
    <w:rsid w:val="003830B2"/>
    <w:rsid w:val="003A6EBB"/>
    <w:rsid w:val="003B251C"/>
    <w:rsid w:val="003B2CB0"/>
    <w:rsid w:val="003C0733"/>
    <w:rsid w:val="00401E8C"/>
    <w:rsid w:val="00405C26"/>
    <w:rsid w:val="00445C21"/>
    <w:rsid w:val="004635D5"/>
    <w:rsid w:val="0046398C"/>
    <w:rsid w:val="00483880"/>
    <w:rsid w:val="004A44B5"/>
    <w:rsid w:val="004B0A6A"/>
    <w:rsid w:val="00534A27"/>
    <w:rsid w:val="00536DAC"/>
    <w:rsid w:val="00542ED4"/>
    <w:rsid w:val="005533BC"/>
    <w:rsid w:val="0056549D"/>
    <w:rsid w:val="00566840"/>
    <w:rsid w:val="005A20A0"/>
    <w:rsid w:val="005F3FC6"/>
    <w:rsid w:val="00602073"/>
    <w:rsid w:val="0060728A"/>
    <w:rsid w:val="006263BB"/>
    <w:rsid w:val="006438CF"/>
    <w:rsid w:val="00644677"/>
    <w:rsid w:val="00656F0C"/>
    <w:rsid w:val="0067007D"/>
    <w:rsid w:val="006A2395"/>
    <w:rsid w:val="006B69CC"/>
    <w:rsid w:val="006C3775"/>
    <w:rsid w:val="006C44FF"/>
    <w:rsid w:val="006C799B"/>
    <w:rsid w:val="00711663"/>
    <w:rsid w:val="007152D6"/>
    <w:rsid w:val="007200D3"/>
    <w:rsid w:val="00790D7D"/>
    <w:rsid w:val="007C7FB2"/>
    <w:rsid w:val="00822378"/>
    <w:rsid w:val="00836EC3"/>
    <w:rsid w:val="00847C4B"/>
    <w:rsid w:val="008612DF"/>
    <w:rsid w:val="00906C5A"/>
    <w:rsid w:val="0091018D"/>
    <w:rsid w:val="009467A7"/>
    <w:rsid w:val="009710EC"/>
    <w:rsid w:val="009847A9"/>
    <w:rsid w:val="00985DE2"/>
    <w:rsid w:val="009D1E27"/>
    <w:rsid w:val="009D4162"/>
    <w:rsid w:val="00A4021F"/>
    <w:rsid w:val="00A760CB"/>
    <w:rsid w:val="00A94A34"/>
    <w:rsid w:val="00AB23FB"/>
    <w:rsid w:val="00AB57D0"/>
    <w:rsid w:val="00B076DC"/>
    <w:rsid w:val="00B56E16"/>
    <w:rsid w:val="00B662E7"/>
    <w:rsid w:val="00B71E55"/>
    <w:rsid w:val="00B77E6E"/>
    <w:rsid w:val="00BC40E6"/>
    <w:rsid w:val="00BD285C"/>
    <w:rsid w:val="00C06129"/>
    <w:rsid w:val="00C22DA3"/>
    <w:rsid w:val="00C51667"/>
    <w:rsid w:val="00CC2C54"/>
    <w:rsid w:val="00CF179A"/>
    <w:rsid w:val="00CF38E2"/>
    <w:rsid w:val="00D47D67"/>
    <w:rsid w:val="00D516CF"/>
    <w:rsid w:val="00D767A4"/>
    <w:rsid w:val="00D81531"/>
    <w:rsid w:val="00E42954"/>
    <w:rsid w:val="00E445F1"/>
    <w:rsid w:val="00E635C8"/>
    <w:rsid w:val="00E75A0A"/>
    <w:rsid w:val="00EB3463"/>
    <w:rsid w:val="00ED4E4E"/>
    <w:rsid w:val="00EE48CF"/>
    <w:rsid w:val="00EF323C"/>
    <w:rsid w:val="00F167A7"/>
    <w:rsid w:val="00F17B64"/>
    <w:rsid w:val="00F34901"/>
    <w:rsid w:val="00F6711A"/>
    <w:rsid w:val="00F87BD3"/>
    <w:rsid w:val="00FF4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eastAsia="Times New Roman"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uiPriority w:val="99"/>
    <w:rsid w:val="000C4746"/>
    <w:rPr>
      <w:rFonts w:eastAsia="Times New Roman" w:cs="Calibri"/>
      <w:lang w:val="uk-UA" w:eastAsia="en-US"/>
    </w:rPr>
  </w:style>
  <w:style w:type="paragraph" w:styleId="NormalWeb">
    <w:name w:val="Normal (Web)"/>
    <w:basedOn w:val="Normal"/>
    <w:uiPriority w:val="99"/>
    <w:rsid w:val="00D47D6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rsid w:val="00E635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mu.gov.ua/ua/news/uryad-spryamuvav-ponad-380-mln-grn-na-tepli-krediti-dlya-osbb-gennadij-zubko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247</Words>
  <Characters>1409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Уряд виділив додатково 380 млн грн на «теплі кредити» для ОСББ у цьому році</dc:title>
  <dc:subject/>
  <dc:creator>Заїка Таїсія М.</dc:creator>
  <cp:keywords/>
  <dc:description/>
  <cp:lastModifiedBy>KA</cp:lastModifiedBy>
  <cp:revision>2</cp:revision>
  <cp:lastPrinted>2019-06-19T09:42:00Z</cp:lastPrinted>
  <dcterms:created xsi:type="dcterms:W3CDTF">2019-07-05T07:04:00Z</dcterms:created>
  <dcterms:modified xsi:type="dcterms:W3CDTF">2019-07-05T07:04:00Z</dcterms:modified>
</cp:coreProperties>
</file>